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22362">
      <w:pPr>
        <w:spacing w:before="120" w:after="120" w:line="240" w:lineRule="exact"/>
        <w:jc w:val="center"/>
        <w:rPr>
          <w:b/>
          <w:bCs/>
        </w:rPr>
      </w:pPr>
      <w:r>
        <w:rPr>
          <w:b/>
          <w:bCs/>
        </w:rPr>
        <w:t>Phụ lục: Danh mục</w:t>
      </w:r>
      <w:r>
        <w:rPr>
          <w:b/>
          <w:bCs/>
          <w:lang w:val="en-US"/>
        </w:rPr>
        <w:t xml:space="preserve"> mua s</w:t>
      </w:r>
      <w:bookmarkStart w:id="4" w:name="_GoBack"/>
      <w:bookmarkEnd w:id="4"/>
      <w:r>
        <w:rPr>
          <w:b/>
          <w:bCs/>
          <w:lang w:val="en-US"/>
        </w:rPr>
        <w:t>ắm</w:t>
      </w:r>
      <w:r>
        <w:rPr>
          <w:b/>
          <w:bCs/>
        </w:rPr>
        <w:t xml:space="preserve">, </w:t>
      </w:r>
      <w:r>
        <w:rPr>
          <w:b/>
          <w:bCs/>
          <w:lang w:val="en-US"/>
        </w:rPr>
        <w:t>tính năng</w:t>
      </w:r>
      <w:r>
        <w:rPr>
          <w:b/>
          <w:bCs/>
        </w:rPr>
        <w:t>, yêu cầu kỹ thuật</w:t>
      </w:r>
    </w:p>
    <w:p w14:paraId="21D427DE">
      <w:pPr>
        <w:spacing w:before="120" w:after="120" w:line="240" w:lineRule="exact"/>
        <w:jc w:val="center"/>
        <w:rPr>
          <w:bCs/>
          <w:lang w:val="en-US"/>
        </w:rPr>
      </w:pPr>
      <w:r>
        <w:rPr>
          <w:bCs/>
        </w:rPr>
        <w:t xml:space="preserve">Gói thầu: </w:t>
      </w:r>
      <w:r>
        <w:rPr>
          <w:color w:val="000000"/>
          <w:szCs w:val="28"/>
          <w:lang w:val="en-US"/>
        </w:rPr>
        <w:t xml:space="preserve">Chống thấm dột 4 phòng vệ sinh nhà B3; 5 phòng vệ sinh và 1 phòng xử lý dụng cụ nhà A4; Phòng </w:t>
      </w:r>
      <w:r>
        <w:rPr>
          <w:color w:val="000000"/>
          <w:szCs w:val="28"/>
        </w:rPr>
        <w:t>thay đồ nhân viên, phòng mổ , phòng để dụng cụ</w:t>
      </w:r>
      <w:r>
        <w:rPr>
          <w:color w:val="000000"/>
          <w:szCs w:val="28"/>
          <w:lang w:val="en-US"/>
        </w:rPr>
        <w:t xml:space="preserve"> và sơn lại một số phòng chuyên môn khoa PTGMHS</w:t>
      </w:r>
    </w:p>
    <w:p w14:paraId="1B038923">
      <w:pPr>
        <w:spacing w:after="60" w:line="240" w:lineRule="auto"/>
        <w:jc w:val="center"/>
        <w:rPr>
          <w:i/>
          <w:color w:val="000000"/>
          <w:szCs w:val="28"/>
          <w:lang w:val="en-US"/>
        </w:rPr>
      </w:pPr>
      <w:r>
        <w:rPr>
          <w:i/>
          <w:color w:val="000000"/>
          <w:szCs w:val="28"/>
          <w:lang w:val="en-US"/>
        </w:rPr>
        <w:t>(Đính kèm yêu cầu báo giá số 7754/YCBG-BVĐKBN2 ngày 12/8/2026 của Bệnh viện đa khoa Bắc Ninh số 2)</w:t>
      </w:r>
    </w:p>
    <w:p w14:paraId="71B0C4D3">
      <w:pPr>
        <w:spacing w:after="60" w:line="240" w:lineRule="auto"/>
        <w:jc w:val="center"/>
        <w:rPr>
          <w:i/>
          <w:color w:val="000000"/>
          <w:szCs w:val="28"/>
          <w:lang w:val="en-US"/>
        </w:rPr>
      </w:pPr>
    </w:p>
    <w:tbl>
      <w:tblPr>
        <w:tblStyle w:val="4"/>
        <w:tblW w:w="4957"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603"/>
        <w:gridCol w:w="4095"/>
        <w:gridCol w:w="917"/>
        <w:gridCol w:w="1127"/>
      </w:tblGrid>
      <w:tr w14:paraId="39CB8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Borders>
              <w:top w:val="single" w:color="auto" w:sz="4" w:space="0"/>
              <w:left w:val="single" w:color="auto" w:sz="4" w:space="0"/>
              <w:bottom w:val="single" w:color="auto" w:sz="4" w:space="0"/>
              <w:right w:val="single" w:color="auto" w:sz="4" w:space="0"/>
            </w:tcBorders>
            <w:vAlign w:val="center"/>
          </w:tcPr>
          <w:p w14:paraId="11B492E6">
            <w:pPr>
              <w:spacing w:after="0"/>
              <w:jc w:val="center"/>
              <w:rPr>
                <w:b/>
                <w:color w:val="000000" w:themeColor="text1"/>
                <w:szCs w:val="28"/>
                <w14:textFill>
                  <w14:solidFill>
                    <w14:schemeClr w14:val="tx1"/>
                  </w14:solidFill>
                </w14:textFill>
              </w:rPr>
            </w:pPr>
            <w:r>
              <w:rPr>
                <w:b/>
                <w:color w:val="000000" w:themeColor="text1"/>
                <w:szCs w:val="28"/>
                <w14:textFill>
                  <w14:solidFill>
                    <w14:schemeClr w14:val="tx1"/>
                  </w14:solidFill>
                </w14:textFill>
              </w:rPr>
              <w:t>STT</w:t>
            </w:r>
          </w:p>
        </w:tc>
        <w:tc>
          <w:tcPr>
            <w:tcW w:w="1452" w:type="pct"/>
            <w:tcBorders>
              <w:top w:val="single" w:color="auto" w:sz="4" w:space="0"/>
              <w:left w:val="single" w:color="auto" w:sz="4" w:space="0"/>
              <w:bottom w:val="single" w:color="auto" w:sz="4" w:space="0"/>
              <w:right w:val="single" w:color="auto" w:sz="4" w:space="0"/>
            </w:tcBorders>
            <w:vAlign w:val="center"/>
          </w:tcPr>
          <w:p w14:paraId="5774352E">
            <w:pPr>
              <w:spacing w:after="0"/>
              <w:jc w:val="center"/>
              <w:rPr>
                <w:b/>
                <w:bCs/>
                <w:color w:val="000000" w:themeColor="text1"/>
                <w:szCs w:val="28"/>
                <w:lang w:val="en-US"/>
                <w14:textFill>
                  <w14:solidFill>
                    <w14:schemeClr w14:val="tx1"/>
                  </w14:solidFill>
                </w14:textFill>
              </w:rPr>
            </w:pPr>
            <w:r>
              <w:rPr>
                <w:b/>
                <w:bCs/>
                <w:color w:val="000000" w:themeColor="text1"/>
                <w:szCs w:val="28"/>
                <w:lang w:val="en-US"/>
                <w14:textFill>
                  <w14:solidFill>
                    <w14:schemeClr w14:val="tx1"/>
                  </w14:solidFill>
                </w14:textFill>
              </w:rPr>
              <w:t>Nội dung công việc</w:t>
            </w:r>
          </w:p>
        </w:tc>
        <w:tc>
          <w:tcPr>
            <w:tcW w:w="2238" w:type="pct"/>
            <w:tcBorders>
              <w:top w:val="single" w:color="auto" w:sz="4" w:space="0"/>
              <w:left w:val="single" w:color="auto" w:sz="4" w:space="0"/>
              <w:bottom w:val="single" w:color="auto" w:sz="4" w:space="0"/>
              <w:right w:val="single" w:color="auto" w:sz="4" w:space="0"/>
            </w:tcBorders>
            <w:vAlign w:val="center"/>
          </w:tcPr>
          <w:p w14:paraId="20290552">
            <w:pPr>
              <w:spacing w:after="0"/>
              <w:jc w:val="cente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 xml:space="preserve">Yêu cầu kỹ thuật </w:t>
            </w:r>
          </w:p>
        </w:tc>
        <w:tc>
          <w:tcPr>
            <w:tcW w:w="466" w:type="pct"/>
            <w:tcBorders>
              <w:top w:val="single" w:color="auto" w:sz="4" w:space="0"/>
              <w:left w:val="single" w:color="auto" w:sz="4" w:space="0"/>
              <w:bottom w:val="single" w:color="auto" w:sz="4" w:space="0"/>
              <w:right w:val="single" w:color="auto" w:sz="4" w:space="0"/>
            </w:tcBorders>
            <w:vAlign w:val="center"/>
          </w:tcPr>
          <w:p w14:paraId="60BDEBEF">
            <w:pPr>
              <w:spacing w:after="0"/>
              <w:jc w:val="cente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Đơn vị tính</w:t>
            </w:r>
          </w:p>
        </w:tc>
        <w:tc>
          <w:tcPr>
            <w:tcW w:w="464" w:type="pct"/>
            <w:tcBorders>
              <w:top w:val="single" w:color="auto" w:sz="4" w:space="0"/>
              <w:left w:val="single" w:color="auto" w:sz="4" w:space="0"/>
              <w:bottom w:val="single" w:color="auto" w:sz="4" w:space="0"/>
              <w:right w:val="single" w:color="auto" w:sz="4" w:space="0"/>
            </w:tcBorders>
            <w:vAlign w:val="center"/>
          </w:tcPr>
          <w:p w14:paraId="71112529">
            <w:pPr>
              <w:spacing w:after="0"/>
              <w:jc w:val="cente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Số lượng</w:t>
            </w:r>
          </w:p>
        </w:tc>
      </w:tr>
      <w:tr w14:paraId="55309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Borders>
              <w:top w:val="single" w:color="auto" w:sz="4" w:space="0"/>
              <w:left w:val="single" w:color="auto" w:sz="4" w:space="0"/>
              <w:bottom w:val="single" w:color="auto" w:sz="4" w:space="0"/>
              <w:right w:val="single" w:color="auto" w:sz="4" w:space="0"/>
            </w:tcBorders>
            <w:vAlign w:val="center"/>
          </w:tcPr>
          <w:p w14:paraId="4F1F734C">
            <w:pPr>
              <w:jc w:val="center"/>
              <w:rPr>
                <w:rFonts w:eastAsia="Times New Roman"/>
                <w:b/>
                <w:bCs/>
                <w:color w:val="000000" w:themeColor="text1"/>
                <w:szCs w:val="28"/>
                <w:lang w:val="en-US"/>
                <w14:textFill>
                  <w14:solidFill>
                    <w14:schemeClr w14:val="tx1"/>
                  </w14:solidFill>
                </w14:textFill>
              </w:rPr>
            </w:pPr>
            <w:r>
              <w:rPr>
                <w:b/>
                <w:bCs/>
                <w:color w:val="000000" w:themeColor="text1"/>
                <w:szCs w:val="28"/>
                <w14:textFill>
                  <w14:solidFill>
                    <w14:schemeClr w14:val="tx1"/>
                  </w14:solidFill>
                </w14:textFill>
              </w:rPr>
              <w:t>I</w:t>
            </w:r>
          </w:p>
        </w:tc>
        <w:tc>
          <w:tcPr>
            <w:tcW w:w="1452" w:type="pct"/>
            <w:tcBorders>
              <w:top w:val="single" w:color="auto" w:sz="4" w:space="0"/>
              <w:left w:val="single" w:color="auto" w:sz="4" w:space="0"/>
              <w:bottom w:val="single" w:color="auto" w:sz="4" w:space="0"/>
              <w:right w:val="single" w:color="auto" w:sz="4" w:space="0"/>
            </w:tcBorders>
            <w:vAlign w:val="center"/>
          </w:tcPr>
          <w:p w14:paraId="04971636">
            <w:pPr>
              <w:rPr>
                <w:b/>
                <w:bCs/>
                <w:color w:val="000000" w:themeColor="text1"/>
                <w:szCs w:val="28"/>
                <w:lang w:val="en-US"/>
                <w14:textFill>
                  <w14:solidFill>
                    <w14:schemeClr w14:val="tx1"/>
                  </w14:solidFill>
                </w14:textFill>
              </w:rPr>
            </w:pPr>
            <w:r>
              <w:rPr>
                <w:b/>
                <w:bCs/>
                <w:color w:val="000000" w:themeColor="text1"/>
                <w:szCs w:val="28"/>
                <w14:textFill>
                  <w14:solidFill>
                    <w14:schemeClr w14:val="tx1"/>
                  </w14:solidFill>
                </w14:textFill>
              </w:rPr>
              <w:t>Thi công Sửa nhà C2, Hộp kỹ thuật tầng 5, 6, 7, 8, 9</w:t>
            </w:r>
            <w:r>
              <w:rPr>
                <w:b/>
                <w:bCs/>
                <w:color w:val="000000" w:themeColor="text1"/>
                <w:szCs w:val="28"/>
                <w:lang w:val="en-US"/>
                <w14:textFill>
                  <w14:solidFill>
                    <w14:schemeClr w14:val="tx1"/>
                  </w14:solidFill>
                </w14:textFill>
              </w:rPr>
              <w:t xml:space="preserve"> để xử lý thấm tại trục kỹ thuật tầng 3 phòng mổ</w:t>
            </w:r>
          </w:p>
        </w:tc>
        <w:tc>
          <w:tcPr>
            <w:tcW w:w="2238" w:type="pct"/>
            <w:tcBorders>
              <w:top w:val="single" w:color="auto" w:sz="4" w:space="0"/>
              <w:left w:val="single" w:color="auto" w:sz="4" w:space="0"/>
              <w:bottom w:val="single" w:color="auto" w:sz="4" w:space="0"/>
              <w:right w:val="single" w:color="auto" w:sz="4" w:space="0"/>
            </w:tcBorders>
            <w:vAlign w:val="center"/>
          </w:tcPr>
          <w:p w14:paraId="333BC2CD">
            <w:pP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 </w:t>
            </w:r>
          </w:p>
        </w:tc>
        <w:tc>
          <w:tcPr>
            <w:tcW w:w="466" w:type="pct"/>
            <w:tcBorders>
              <w:top w:val="single" w:color="auto" w:sz="4" w:space="0"/>
              <w:left w:val="single" w:color="auto" w:sz="4" w:space="0"/>
              <w:bottom w:val="single" w:color="auto" w:sz="4" w:space="0"/>
              <w:right w:val="single" w:color="auto" w:sz="4" w:space="0"/>
            </w:tcBorders>
            <w:vAlign w:val="center"/>
          </w:tcPr>
          <w:p w14:paraId="16ACFA42">
            <w:pPr>
              <w:spacing w:after="0"/>
              <w:jc w:val="center"/>
              <w:rPr>
                <w:b/>
                <w:bCs/>
                <w:color w:val="000000" w:themeColor="text1"/>
                <w:szCs w:val="28"/>
                <w14:textFill>
                  <w14:solidFill>
                    <w14:schemeClr w14:val="tx1"/>
                  </w14:solidFill>
                </w14:textFill>
              </w:rPr>
            </w:pPr>
          </w:p>
        </w:tc>
        <w:tc>
          <w:tcPr>
            <w:tcW w:w="464" w:type="pct"/>
            <w:tcBorders>
              <w:top w:val="single" w:color="auto" w:sz="4" w:space="0"/>
              <w:left w:val="single" w:color="auto" w:sz="4" w:space="0"/>
              <w:bottom w:val="single" w:color="auto" w:sz="4" w:space="0"/>
              <w:right w:val="single" w:color="auto" w:sz="4" w:space="0"/>
            </w:tcBorders>
            <w:vAlign w:val="center"/>
          </w:tcPr>
          <w:p w14:paraId="050969E8">
            <w:pPr>
              <w:spacing w:after="0"/>
              <w:jc w:val="center"/>
              <w:rPr>
                <w:b/>
                <w:bCs/>
                <w:color w:val="000000" w:themeColor="text1"/>
                <w:szCs w:val="28"/>
                <w14:textFill>
                  <w14:solidFill>
                    <w14:schemeClr w14:val="tx1"/>
                  </w14:solidFill>
                </w14:textFill>
              </w:rPr>
            </w:pPr>
          </w:p>
        </w:tc>
      </w:tr>
      <w:tr w14:paraId="047C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Borders>
              <w:top w:val="single" w:color="auto" w:sz="4" w:space="0"/>
              <w:left w:val="single" w:color="auto" w:sz="4" w:space="0"/>
              <w:bottom w:val="single" w:color="auto" w:sz="4" w:space="0"/>
              <w:right w:val="single" w:color="auto" w:sz="4" w:space="0"/>
            </w:tcBorders>
            <w:vAlign w:val="center"/>
          </w:tcPr>
          <w:p w14:paraId="4445784C">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1</w:t>
            </w:r>
          </w:p>
        </w:tc>
        <w:tc>
          <w:tcPr>
            <w:tcW w:w="1452" w:type="pct"/>
            <w:tcBorders>
              <w:top w:val="single" w:color="auto" w:sz="4" w:space="0"/>
              <w:left w:val="single" w:color="auto" w:sz="4" w:space="0"/>
              <w:bottom w:val="single" w:color="auto" w:sz="4" w:space="0"/>
              <w:right w:val="single" w:color="auto" w:sz="4" w:space="0"/>
            </w:tcBorders>
            <w:vAlign w:val="center"/>
          </w:tcPr>
          <w:p w14:paraId="3824CC15">
            <w:pPr>
              <w:rPr>
                <w:color w:val="000000" w:themeColor="text1"/>
                <w:szCs w:val="28"/>
                <w14:textFill>
                  <w14:solidFill>
                    <w14:schemeClr w14:val="tx1"/>
                  </w14:solidFill>
                </w14:textFill>
              </w:rPr>
            </w:pPr>
            <w:r>
              <w:rPr>
                <w:color w:val="000000" w:themeColor="text1"/>
                <w:szCs w:val="28"/>
                <w14:textFill>
                  <w14:solidFill>
                    <w14:schemeClr w14:val="tx1"/>
                  </w14:solidFill>
                </w14:textFill>
              </w:rPr>
              <w:t>Đục phá các vị trí hộp kỹ thuật bị thấm</w:t>
            </w:r>
          </w:p>
        </w:tc>
        <w:tc>
          <w:tcPr>
            <w:tcW w:w="2238" w:type="pct"/>
            <w:tcBorders>
              <w:top w:val="single" w:color="auto" w:sz="4" w:space="0"/>
              <w:left w:val="single" w:color="auto" w:sz="4" w:space="0"/>
              <w:bottom w:val="single" w:color="auto" w:sz="4" w:space="0"/>
              <w:right w:val="single" w:color="auto" w:sz="4" w:space="0"/>
            </w:tcBorders>
            <w:vAlign w:val="center"/>
          </w:tcPr>
          <w:p w14:paraId="76B61E9D">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Hộp kỹ thuật bị thấm có Kích thước: 0,6</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0,7 = 0,42 m</w:t>
            </w:r>
            <w:r>
              <w:rPr>
                <w:color w:val="000000" w:themeColor="text1"/>
                <w:szCs w:val="28"/>
                <w:vertAlign w:val="superscript"/>
                <w:lang w:val="en-US"/>
                <w14:textFill>
                  <w14:solidFill>
                    <w14:schemeClr w14:val="tx1"/>
                  </w14:solidFill>
                </w14:textFill>
              </w:rPr>
              <w:t>2</w:t>
            </w:r>
          </w:p>
          <w:p w14:paraId="43C156D6">
            <w:pPr>
              <w:spacing w:after="0"/>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Đục ống thoát sàn, xử lý ống thoát sàn bơm keo chống thấm chân tường giáp với trục kỹ thuật</w:t>
            </w:r>
            <w:r>
              <w:rPr>
                <w:color w:val="000000" w:themeColor="text1"/>
                <w:szCs w:val="28"/>
                <w:lang w:val="en-US"/>
                <w14:textFill>
                  <w14:solidFill>
                    <w14:schemeClr w14:val="tx1"/>
                  </w14:solidFill>
                </w14:textFill>
              </w:rPr>
              <w:t>.</w:t>
            </w:r>
          </w:p>
          <w:p w14:paraId="6B2D1580">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Vị trí tại trục E-5 các tầng 5,6,7,8,9 mỗi tầng gồm 2 vị trí (do trục kỹ thuật nằm chung phòng vệ sinh 2 phòng)</w:t>
            </w:r>
          </w:p>
        </w:tc>
        <w:tc>
          <w:tcPr>
            <w:tcW w:w="466" w:type="pct"/>
            <w:tcBorders>
              <w:top w:val="single" w:color="auto" w:sz="4" w:space="0"/>
              <w:left w:val="single" w:color="auto" w:sz="4" w:space="0"/>
              <w:bottom w:val="single" w:color="auto" w:sz="4" w:space="0"/>
              <w:right w:val="single" w:color="auto" w:sz="4" w:space="0"/>
            </w:tcBorders>
            <w:vAlign w:val="center"/>
          </w:tcPr>
          <w:p w14:paraId="3B9EAD76">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vị trí</w:t>
            </w:r>
          </w:p>
        </w:tc>
        <w:tc>
          <w:tcPr>
            <w:tcW w:w="464" w:type="pct"/>
            <w:tcBorders>
              <w:top w:val="single" w:color="auto" w:sz="4" w:space="0"/>
              <w:left w:val="single" w:color="auto" w:sz="4" w:space="0"/>
              <w:bottom w:val="single" w:color="auto" w:sz="4" w:space="0"/>
              <w:right w:val="single" w:color="auto" w:sz="4" w:space="0"/>
            </w:tcBorders>
            <w:vAlign w:val="center"/>
          </w:tcPr>
          <w:p w14:paraId="51715950">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10</w:t>
            </w:r>
          </w:p>
        </w:tc>
      </w:tr>
      <w:tr w14:paraId="0B12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tcBorders>
              <w:top w:val="single" w:color="auto" w:sz="4" w:space="0"/>
              <w:left w:val="single" w:color="auto" w:sz="4" w:space="0"/>
              <w:bottom w:val="single" w:color="auto" w:sz="4" w:space="0"/>
              <w:right w:val="single" w:color="auto" w:sz="4" w:space="0"/>
            </w:tcBorders>
            <w:vAlign w:val="center"/>
          </w:tcPr>
          <w:p w14:paraId="2D39913C">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2</w:t>
            </w:r>
          </w:p>
        </w:tc>
        <w:tc>
          <w:tcPr>
            <w:tcW w:w="1452" w:type="pct"/>
            <w:tcBorders>
              <w:top w:val="single" w:color="auto" w:sz="4" w:space="0"/>
              <w:left w:val="single" w:color="auto" w:sz="4" w:space="0"/>
              <w:bottom w:val="single" w:color="auto" w:sz="4" w:space="0"/>
              <w:right w:val="single" w:color="auto" w:sz="4" w:space="0"/>
            </w:tcBorders>
            <w:vAlign w:val="center"/>
          </w:tcPr>
          <w:p w14:paraId="1485756E">
            <w:pPr>
              <w:rPr>
                <w:color w:val="000000" w:themeColor="text1"/>
                <w:szCs w:val="28"/>
                <w14:textFill>
                  <w14:solidFill>
                    <w14:schemeClr w14:val="tx1"/>
                  </w14:solidFill>
                </w14:textFill>
              </w:rPr>
            </w:pPr>
            <w:r>
              <w:rPr>
                <w:color w:val="000000" w:themeColor="text1"/>
                <w:szCs w:val="28"/>
                <w14:textFill>
                  <w14:solidFill>
                    <w14:schemeClr w14:val="tx1"/>
                  </w14:solidFill>
                </w14:textFill>
              </w:rPr>
              <w:t>Xây, ốp gạch các vị trí hư hỏng</w:t>
            </w:r>
          </w:p>
        </w:tc>
        <w:tc>
          <w:tcPr>
            <w:tcW w:w="2238" w:type="pct"/>
            <w:tcBorders>
              <w:top w:val="single" w:color="auto" w:sz="4" w:space="0"/>
              <w:left w:val="single" w:color="auto" w:sz="4" w:space="0"/>
              <w:bottom w:val="single" w:color="auto" w:sz="4" w:space="0"/>
              <w:right w:val="single" w:color="auto" w:sz="4" w:space="0"/>
            </w:tcBorders>
            <w:vAlign w:val="center"/>
          </w:tcPr>
          <w:p w14:paraId="5EF6AD23">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 xml:space="preserve">Xây, ốp lại các vị trí </w:t>
            </w:r>
            <w:r>
              <w:rPr>
                <w:color w:val="000000" w:themeColor="text1"/>
                <w:szCs w:val="28"/>
                <w:lang w:val="en-US"/>
                <w14:textFill>
                  <w14:solidFill>
                    <w14:schemeClr w14:val="tx1"/>
                  </w14:solidFill>
                </w14:textFill>
              </w:rPr>
              <w:t xml:space="preserve">đục </w:t>
            </w:r>
            <w:r>
              <w:rPr>
                <w:color w:val="000000" w:themeColor="text1"/>
                <w:szCs w:val="28"/>
                <w14:textFill>
                  <w14:solidFill>
                    <w14:schemeClr w14:val="tx1"/>
                  </w14:solidFill>
                </w14:textFill>
              </w:rPr>
              <w:t>bằng gạch</w:t>
            </w:r>
            <w:r>
              <w:rPr>
                <w:color w:val="000000" w:themeColor="text1"/>
                <w:szCs w:val="28"/>
                <w:lang w:val="en-US"/>
                <w14:textFill>
                  <w14:solidFill>
                    <w14:schemeClr w14:val="tx1"/>
                  </w14:solidFill>
                </w14:textFill>
              </w:rPr>
              <w:t xml:space="preserve"> ốp</w:t>
            </w:r>
            <w:r>
              <w:rPr>
                <w:color w:val="000000" w:themeColor="text1"/>
                <w:szCs w:val="28"/>
                <w14:textFill>
                  <w14:solidFill>
                    <w14:schemeClr w14:val="tx1"/>
                  </w14:solidFill>
                </w14:textFill>
              </w:rPr>
              <w:t xml:space="preserve"> kích thước 30x60cm</w:t>
            </w:r>
            <w:r>
              <w:rPr>
                <w:color w:val="000000" w:themeColor="text1"/>
                <w:szCs w:val="28"/>
                <w:lang w:val="en-US"/>
                <w14:textFill>
                  <w14:solidFill>
                    <w14:schemeClr w14:val="tx1"/>
                  </w14:solidFill>
                </w14:textFill>
              </w:rPr>
              <w:t xml:space="preserve">, Kích thước mỗi ô </w:t>
            </w:r>
            <w:r>
              <w:rPr>
                <w:color w:val="000000" w:themeColor="text1"/>
                <w:szCs w:val="28"/>
                <w14:textFill>
                  <w14:solidFill>
                    <w14:schemeClr w14:val="tx1"/>
                  </w14:solidFill>
                </w14:textFill>
              </w:rPr>
              <w:t>0,6*0,7 = 0,42 m</w:t>
            </w:r>
            <w:r>
              <w:rPr>
                <w:color w:val="000000" w:themeColor="text1"/>
                <w:szCs w:val="28"/>
                <w:vertAlign w:val="superscript"/>
                <w:lang w:val="en-US"/>
                <w14:textFill>
                  <w14:solidFill>
                    <w14:schemeClr w14:val="tx1"/>
                  </w14:solidFill>
                </w14:textFill>
              </w:rPr>
              <w:t>2</w:t>
            </w:r>
            <w:r>
              <w:rPr>
                <w:color w:val="000000" w:themeColor="text1"/>
                <w:szCs w:val="28"/>
                <w:lang w:val="en-US"/>
                <w14:textFill>
                  <w14:solidFill>
                    <w14:schemeClr w14:val="tx1"/>
                  </w14:solidFill>
                </w14:textFill>
              </w:rPr>
              <w:t>.</w:t>
            </w:r>
          </w:p>
          <w:p w14:paraId="385D100D">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Vị trí tại trục E-5 các tầng 5,6,7,8,9 mỗi tầng gồm 2 vị trí (do trục kỹ thuật nằm chung phòng vệ sinh 2 phòng)</w:t>
            </w:r>
          </w:p>
        </w:tc>
        <w:tc>
          <w:tcPr>
            <w:tcW w:w="466" w:type="pct"/>
            <w:tcBorders>
              <w:top w:val="single" w:color="auto" w:sz="4" w:space="0"/>
              <w:left w:val="single" w:color="auto" w:sz="4" w:space="0"/>
              <w:bottom w:val="single" w:color="auto" w:sz="4" w:space="0"/>
              <w:right w:val="single" w:color="auto" w:sz="4" w:space="0"/>
            </w:tcBorders>
            <w:vAlign w:val="center"/>
          </w:tcPr>
          <w:p w14:paraId="653D919F">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vị trí</w:t>
            </w:r>
          </w:p>
        </w:tc>
        <w:tc>
          <w:tcPr>
            <w:tcW w:w="464" w:type="pct"/>
            <w:tcBorders>
              <w:top w:val="single" w:color="auto" w:sz="4" w:space="0"/>
              <w:left w:val="single" w:color="auto" w:sz="4" w:space="0"/>
              <w:bottom w:val="single" w:color="auto" w:sz="4" w:space="0"/>
              <w:right w:val="single" w:color="auto" w:sz="4" w:space="0"/>
            </w:tcBorders>
            <w:vAlign w:val="center"/>
          </w:tcPr>
          <w:p w14:paraId="060864DF">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10</w:t>
            </w:r>
          </w:p>
        </w:tc>
      </w:tr>
      <w:tr w14:paraId="1771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5BDC0CCF">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3</w:t>
            </w:r>
          </w:p>
        </w:tc>
        <w:tc>
          <w:tcPr>
            <w:tcW w:w="1452" w:type="pct"/>
            <w:tcBorders>
              <w:top w:val="single" w:color="auto" w:sz="4" w:space="0"/>
              <w:left w:val="single" w:color="auto" w:sz="4" w:space="0"/>
              <w:bottom w:val="single" w:color="auto" w:sz="4" w:space="0"/>
              <w:right w:val="single" w:color="auto" w:sz="4" w:space="0"/>
            </w:tcBorders>
            <w:vAlign w:val="center"/>
          </w:tcPr>
          <w:p w14:paraId="23E43C64">
            <w:pPr>
              <w:rPr>
                <w:color w:val="000000" w:themeColor="text1"/>
                <w:szCs w:val="28"/>
                <w14:textFill>
                  <w14:solidFill>
                    <w14:schemeClr w14:val="tx1"/>
                  </w14:solidFill>
                </w14:textFill>
              </w:rPr>
            </w:pPr>
            <w:r>
              <w:rPr>
                <w:color w:val="000000" w:themeColor="text1"/>
                <w:szCs w:val="28"/>
                <w14:textFill>
                  <w14:solidFill>
                    <w14:schemeClr w14:val="tx1"/>
                  </w14:solidFill>
                </w14:textFill>
              </w:rPr>
              <w:t>Sơn lại phòng thay đồ nhân viên, phòng mổ , phòng để dụng cụ</w:t>
            </w:r>
          </w:p>
        </w:tc>
        <w:tc>
          <w:tcPr>
            <w:tcW w:w="2238" w:type="pct"/>
            <w:tcBorders>
              <w:top w:val="single" w:color="auto" w:sz="4" w:space="0"/>
              <w:left w:val="single" w:color="auto" w:sz="4" w:space="0"/>
              <w:bottom w:val="single" w:color="auto" w:sz="4" w:space="0"/>
              <w:right w:val="single" w:color="auto" w:sz="4" w:space="0"/>
            </w:tcBorders>
            <w:vAlign w:val="center"/>
          </w:tcPr>
          <w:p w14:paraId="05ED7DFB">
            <w:pPr>
              <w:spacing w:after="0"/>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Sơn lại tường, vệ sinh, trám vá, lăn 2 lớp lót, 2 lớp phủ</w:t>
            </w:r>
            <w:r>
              <w:rPr>
                <w:color w:val="000000" w:themeColor="text1"/>
                <w:szCs w:val="28"/>
                <w:lang w:val="en-US"/>
                <w14:textFill>
                  <w14:solidFill>
                    <w14:schemeClr w14:val="tx1"/>
                  </w14:solidFill>
                </w14:textFill>
              </w:rPr>
              <w:t>.</w:t>
            </w:r>
          </w:p>
          <w:p w14:paraId="0306BBC3">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Phòng thay đồ nhân viên: 1,1*2,7*1+1,2*0,7*1+2,7*2,9*2+</w:t>
            </w:r>
          </w:p>
          <w:p w14:paraId="345DD672">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0,9*0,7*2+5,4*2,7*1+3,3*2,7*1+</w:t>
            </w:r>
          </w:p>
          <w:p w14:paraId="0EF8AC82">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2*2,4*3+1,2*1,7*1+3,6*0,8= 63,54 m</w:t>
            </w:r>
            <w:r>
              <w:rPr>
                <w:color w:val="000000" w:themeColor="text1"/>
                <w:szCs w:val="28"/>
                <w:vertAlign w:val="superscript"/>
                <w:lang w:val="en-US"/>
                <w14:textFill>
                  <w14:solidFill>
                    <w14:schemeClr w14:val="tx1"/>
                  </w14:solidFill>
                </w14:textFill>
              </w:rPr>
              <w:t>2</w:t>
            </w:r>
          </w:p>
          <w:p w14:paraId="74FEC094">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Phòng mổ: 7,2*2,7*1+3,1*2*3-1,2*1*2 = 35,64 m</w:t>
            </w:r>
            <w:r>
              <w:rPr>
                <w:color w:val="000000" w:themeColor="text1"/>
                <w:szCs w:val="28"/>
                <w:vertAlign w:val="superscript"/>
                <w:lang w:val="en-US"/>
                <w14:textFill>
                  <w14:solidFill>
                    <w14:schemeClr w14:val="tx1"/>
                  </w14:solidFill>
                </w14:textFill>
              </w:rPr>
              <w:t>2</w:t>
            </w:r>
          </w:p>
          <w:p w14:paraId="6C2EE74C">
            <w:pPr>
              <w:spacing w:after="0"/>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 Phòng để dụng cụ: 7,2*2,7*2+3,1*2*3-1,2*1*2-2,1*1,25*1 = 52,455 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5E6C406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79F06C23">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151,635</w:t>
            </w:r>
          </w:p>
        </w:tc>
      </w:tr>
      <w:tr w14:paraId="65C0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765788C5">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4</w:t>
            </w:r>
          </w:p>
        </w:tc>
        <w:tc>
          <w:tcPr>
            <w:tcW w:w="1452" w:type="pct"/>
            <w:tcBorders>
              <w:top w:val="single" w:color="auto" w:sz="4" w:space="0"/>
              <w:left w:val="single" w:color="auto" w:sz="4" w:space="0"/>
              <w:bottom w:val="single" w:color="auto" w:sz="4" w:space="0"/>
              <w:right w:val="single" w:color="auto" w:sz="4" w:space="0"/>
            </w:tcBorders>
            <w:vAlign w:val="center"/>
          </w:tcPr>
          <w:p w14:paraId="1726DF9C">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chống thấm tường phòng mổ</w:t>
            </w:r>
          </w:p>
        </w:tc>
        <w:tc>
          <w:tcPr>
            <w:tcW w:w="2238" w:type="pct"/>
            <w:tcBorders>
              <w:top w:val="single" w:color="auto" w:sz="4" w:space="0"/>
              <w:left w:val="single" w:color="auto" w:sz="4" w:space="0"/>
              <w:bottom w:val="single" w:color="auto" w:sz="4" w:space="0"/>
              <w:right w:val="single" w:color="auto" w:sz="4" w:space="0"/>
            </w:tcBorders>
            <w:vAlign w:val="center"/>
          </w:tcPr>
          <w:p w14:paraId="495D28D5">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xml:space="preserve">Xử lý chống thấm tường, vệ sinh, quét 03 lớp thẩm thấu </w:t>
            </w:r>
            <w:r>
              <w:rPr>
                <w:color w:val="000000" w:themeColor="text1"/>
                <w:szCs w:val="28"/>
                <w:lang w:val="en-US"/>
                <w14:textFill>
                  <w14:solidFill>
                    <w14:schemeClr w14:val="tx1"/>
                  </w14:solidFill>
                </w14:textFill>
              </w:rPr>
              <w:t>Kích thước</w:t>
            </w:r>
            <w:r>
              <w:rPr>
                <w:color w:val="000000" w:themeColor="text1"/>
                <w:szCs w:val="28"/>
                <w14:textFill>
                  <w14:solidFill>
                    <w14:schemeClr w14:val="tx1"/>
                  </w14:solidFill>
                </w14:textFill>
              </w:rPr>
              <w:t>: 7,2x2,7-1,2x1,2=</w:t>
            </w:r>
            <w:r>
              <w:rPr>
                <w:color w:val="000000" w:themeColor="text1"/>
                <w:szCs w:val="28"/>
                <w:lang w:val="en-US"/>
                <w14:textFill>
                  <w14:solidFill>
                    <w14:schemeClr w14:val="tx1"/>
                  </w14:solidFill>
                </w14:textFill>
              </w:rPr>
              <w:t xml:space="preserve"> 18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15F43FF5">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564665E8">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18</w:t>
            </w:r>
          </w:p>
        </w:tc>
      </w:tr>
      <w:tr w14:paraId="2613B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1DAB09CF">
            <w:pPr>
              <w:jc w:val="center"/>
              <w:rPr>
                <w:rFonts w:eastAsia="Times New Roman"/>
                <w:b/>
                <w:bCs/>
                <w:color w:val="000000" w:themeColor="text1"/>
                <w:szCs w:val="28"/>
                <w:lang w:val="en-US"/>
                <w14:textFill>
                  <w14:solidFill>
                    <w14:schemeClr w14:val="tx1"/>
                  </w14:solidFill>
                </w14:textFill>
              </w:rPr>
            </w:pPr>
            <w:r>
              <w:rPr>
                <w:b/>
                <w:bCs/>
                <w:color w:val="000000" w:themeColor="text1"/>
                <w:szCs w:val="28"/>
                <w14:textFill>
                  <w14:solidFill>
                    <w14:schemeClr w14:val="tx1"/>
                  </w14:solidFill>
                </w14:textFill>
              </w:rPr>
              <w:t>II</w:t>
            </w:r>
          </w:p>
        </w:tc>
        <w:tc>
          <w:tcPr>
            <w:tcW w:w="1452" w:type="pct"/>
            <w:tcBorders>
              <w:top w:val="single" w:color="auto" w:sz="4" w:space="0"/>
              <w:left w:val="single" w:color="auto" w:sz="4" w:space="0"/>
              <w:bottom w:val="single" w:color="auto" w:sz="4" w:space="0"/>
              <w:right w:val="single" w:color="auto" w:sz="4" w:space="0"/>
            </w:tcBorders>
            <w:vAlign w:val="center"/>
          </w:tcPr>
          <w:p w14:paraId="45A3F91B">
            <w:pP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 xml:space="preserve"> Xử lý thấm nhà vệ sinh khối nhà B3</w:t>
            </w:r>
          </w:p>
        </w:tc>
        <w:tc>
          <w:tcPr>
            <w:tcW w:w="2238" w:type="pct"/>
            <w:tcBorders>
              <w:top w:val="single" w:color="auto" w:sz="4" w:space="0"/>
              <w:left w:val="single" w:color="auto" w:sz="4" w:space="0"/>
              <w:bottom w:val="single" w:color="auto" w:sz="4" w:space="0"/>
              <w:right w:val="single" w:color="auto" w:sz="4" w:space="0"/>
            </w:tcBorders>
            <w:vAlign w:val="center"/>
          </w:tcPr>
          <w:p w14:paraId="3E984F69">
            <w:pPr>
              <w:rPr>
                <w:color w:val="000000" w:themeColor="text1"/>
                <w:szCs w:val="28"/>
                <w14:textFill>
                  <w14:solidFill>
                    <w14:schemeClr w14:val="tx1"/>
                  </w14:solidFill>
                </w14:textFill>
              </w:rPr>
            </w:pPr>
            <w:r>
              <w:rPr>
                <w:color w:val="000000" w:themeColor="text1"/>
                <w:szCs w:val="28"/>
                <w14:textFill>
                  <w14:solidFill>
                    <w14:schemeClr w14:val="tx1"/>
                  </w14:solidFill>
                </w14:textFill>
              </w:rPr>
              <w:t> </w:t>
            </w:r>
          </w:p>
        </w:tc>
        <w:tc>
          <w:tcPr>
            <w:tcW w:w="466" w:type="pct"/>
            <w:tcBorders>
              <w:top w:val="single" w:color="auto" w:sz="4" w:space="0"/>
              <w:left w:val="single" w:color="auto" w:sz="4" w:space="0"/>
              <w:bottom w:val="single" w:color="auto" w:sz="4" w:space="0"/>
              <w:right w:val="single" w:color="auto" w:sz="4" w:space="0"/>
            </w:tcBorders>
            <w:vAlign w:val="center"/>
          </w:tcPr>
          <w:p w14:paraId="742B375F">
            <w:pPr>
              <w:jc w:val="center"/>
              <w:rPr>
                <w:rFonts w:eastAsia="Times New Roman"/>
                <w:color w:val="000000" w:themeColor="text1"/>
                <w:szCs w:val="28"/>
                <w:lang w:val="en-US"/>
                <w14:textFill>
                  <w14:solidFill>
                    <w14:schemeClr w14:val="tx1"/>
                  </w14:solidFill>
                </w14:textFill>
              </w:rPr>
            </w:pPr>
          </w:p>
        </w:tc>
        <w:tc>
          <w:tcPr>
            <w:tcW w:w="464" w:type="pct"/>
            <w:tcBorders>
              <w:top w:val="single" w:color="auto" w:sz="4" w:space="0"/>
              <w:left w:val="single" w:color="auto" w:sz="4" w:space="0"/>
              <w:bottom w:val="single" w:color="auto" w:sz="4" w:space="0"/>
              <w:right w:val="single" w:color="auto" w:sz="4" w:space="0"/>
            </w:tcBorders>
            <w:vAlign w:val="center"/>
          </w:tcPr>
          <w:p w14:paraId="38F83B9C">
            <w:pPr>
              <w:jc w:val="center"/>
              <w:rPr>
                <w:rFonts w:eastAsia="Times New Roman"/>
                <w:color w:val="000000" w:themeColor="text1"/>
                <w:szCs w:val="28"/>
                <w:lang w:val="en-US"/>
                <w14:textFill>
                  <w14:solidFill>
                    <w14:schemeClr w14:val="tx1"/>
                  </w14:solidFill>
                </w14:textFill>
              </w:rPr>
            </w:pPr>
          </w:p>
        </w:tc>
      </w:tr>
      <w:tr w14:paraId="0442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5CB3C8BE">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w:t>
            </w:r>
          </w:p>
        </w:tc>
        <w:tc>
          <w:tcPr>
            <w:tcW w:w="1452" w:type="pct"/>
            <w:tcBorders>
              <w:top w:val="single" w:color="auto" w:sz="4" w:space="0"/>
              <w:left w:val="single" w:color="auto" w:sz="4" w:space="0"/>
              <w:bottom w:val="single" w:color="auto" w:sz="4" w:space="0"/>
              <w:right w:val="single" w:color="auto" w:sz="4" w:space="0"/>
            </w:tcBorders>
            <w:vAlign w:val="center"/>
          </w:tcPr>
          <w:p w14:paraId="7828FE9B">
            <w:pPr>
              <w:rPr>
                <w:color w:val="000000" w:themeColor="text1"/>
                <w:szCs w:val="28"/>
                <w14:textFill>
                  <w14:solidFill>
                    <w14:schemeClr w14:val="tx1"/>
                  </w14:solidFill>
                </w14:textFill>
              </w:rPr>
            </w:pPr>
            <w:r>
              <w:rPr>
                <w:color w:val="000000" w:themeColor="text1"/>
                <w:szCs w:val="28"/>
                <w14:textFill>
                  <w14:solidFill>
                    <w14:schemeClr w14:val="tx1"/>
                  </w14:solidFill>
                </w14:textFill>
              </w:rPr>
              <w:t>Tháo vách ngăn</w:t>
            </w:r>
          </w:p>
        </w:tc>
        <w:tc>
          <w:tcPr>
            <w:tcW w:w="2238" w:type="pct"/>
            <w:tcBorders>
              <w:top w:val="single" w:color="auto" w:sz="4" w:space="0"/>
              <w:left w:val="single" w:color="auto" w:sz="4" w:space="0"/>
              <w:bottom w:val="single" w:color="auto" w:sz="4" w:space="0"/>
              <w:right w:val="single" w:color="auto" w:sz="4" w:space="0"/>
            </w:tcBorders>
            <w:vAlign w:val="center"/>
          </w:tcPr>
          <w:p w14:paraId="57BC7B7D">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Tháo vách ngăn phòng</w:t>
            </w:r>
            <w:r>
              <w:rPr>
                <w:color w:val="000000" w:themeColor="text1"/>
                <w:szCs w:val="28"/>
                <w:lang w:val="en-US"/>
                <w14:textFill>
                  <w14:solidFill>
                    <w14:schemeClr w14:val="tx1"/>
                  </w14:solidFill>
                </w14:textFill>
              </w:rPr>
              <w:t>. Kích thước 4*8=32 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74DA5BEC">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7805740D">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32</w:t>
            </w:r>
          </w:p>
        </w:tc>
      </w:tr>
      <w:tr w14:paraId="66F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76BB50B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w:t>
            </w:r>
          </w:p>
        </w:tc>
        <w:tc>
          <w:tcPr>
            <w:tcW w:w="1452" w:type="pct"/>
            <w:tcBorders>
              <w:top w:val="single" w:color="auto" w:sz="4" w:space="0"/>
              <w:left w:val="single" w:color="auto" w:sz="4" w:space="0"/>
              <w:bottom w:val="single" w:color="auto" w:sz="4" w:space="0"/>
              <w:right w:val="single" w:color="auto" w:sz="4" w:space="0"/>
            </w:tcBorders>
            <w:vAlign w:val="center"/>
          </w:tcPr>
          <w:p w14:paraId="0B155335">
            <w:pPr>
              <w:rPr>
                <w:color w:val="000000" w:themeColor="text1"/>
                <w:szCs w:val="28"/>
                <w14:textFill>
                  <w14:solidFill>
                    <w14:schemeClr w14:val="tx1"/>
                  </w14:solidFill>
                </w14:textFill>
              </w:rPr>
            </w:pPr>
            <w:r>
              <w:rPr>
                <w:color w:val="000000" w:themeColor="text1"/>
                <w:szCs w:val="28"/>
                <w14:textFill>
                  <w14:solidFill>
                    <w14:schemeClr w14:val="tx1"/>
                  </w14:solidFill>
                </w14:textFill>
              </w:rPr>
              <w:t>Tháo,</w:t>
            </w:r>
            <w:r>
              <w:rPr>
                <w:color w:val="000000" w:themeColor="text1"/>
                <w:szCs w:val="28"/>
                <w:lang w:val="en-US"/>
                <w14:textFill>
                  <w14:solidFill>
                    <w14:schemeClr w14:val="tx1"/>
                  </w14:solidFill>
                </w14:textFill>
              </w:rPr>
              <w:t xml:space="preserve">lắp </w:t>
            </w:r>
            <w:r>
              <w:rPr>
                <w:color w:val="000000" w:themeColor="text1"/>
                <w:szCs w:val="28"/>
                <w14:textFill>
                  <w14:solidFill>
                    <w14:schemeClr w14:val="tx1"/>
                  </w14:solidFill>
                </w14:textFill>
              </w:rPr>
              <w:t>thiết bị vệ sinh</w:t>
            </w:r>
          </w:p>
        </w:tc>
        <w:tc>
          <w:tcPr>
            <w:tcW w:w="2238" w:type="pct"/>
            <w:tcBorders>
              <w:top w:val="single" w:color="auto" w:sz="4" w:space="0"/>
              <w:left w:val="single" w:color="auto" w:sz="4" w:space="0"/>
              <w:bottom w:val="single" w:color="auto" w:sz="4" w:space="0"/>
              <w:right w:val="single" w:color="auto" w:sz="4" w:space="0"/>
            </w:tcBorders>
            <w:vAlign w:val="center"/>
          </w:tcPr>
          <w:p w14:paraId="4C25C523">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Tháo</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thiết bị vệ sinh</w:t>
            </w:r>
            <w:r>
              <w:rPr>
                <w:color w:val="000000" w:themeColor="text1"/>
                <w:szCs w:val="28"/>
                <w:lang w:val="en-US"/>
                <w14:textFill>
                  <w14:solidFill>
                    <w14:schemeClr w14:val="tx1"/>
                  </w14:solidFill>
                </w14:textFill>
              </w:rPr>
              <w:t xml:space="preserve"> để xử lý sự cố và lắp đặt lại thiết bị vệ sinh theo đúng nguyên trạng</w:t>
            </w:r>
          </w:p>
        </w:tc>
        <w:tc>
          <w:tcPr>
            <w:tcW w:w="466" w:type="pct"/>
            <w:tcBorders>
              <w:top w:val="single" w:color="auto" w:sz="4" w:space="0"/>
              <w:left w:val="single" w:color="auto" w:sz="4" w:space="0"/>
              <w:bottom w:val="single" w:color="auto" w:sz="4" w:space="0"/>
              <w:right w:val="single" w:color="auto" w:sz="4" w:space="0"/>
            </w:tcBorders>
            <w:vAlign w:val="center"/>
          </w:tcPr>
          <w:p w14:paraId="6008A1FC">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phòng</w:t>
            </w:r>
          </w:p>
        </w:tc>
        <w:tc>
          <w:tcPr>
            <w:tcW w:w="464" w:type="pct"/>
            <w:tcBorders>
              <w:top w:val="single" w:color="auto" w:sz="4" w:space="0"/>
              <w:left w:val="single" w:color="auto" w:sz="4" w:space="0"/>
              <w:bottom w:val="single" w:color="auto" w:sz="4" w:space="0"/>
              <w:right w:val="single" w:color="auto" w:sz="4" w:space="0"/>
            </w:tcBorders>
            <w:vAlign w:val="center"/>
          </w:tcPr>
          <w:p w14:paraId="463B2B5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w:t>
            </w:r>
          </w:p>
        </w:tc>
      </w:tr>
      <w:tr w14:paraId="2A44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15BDD6E6">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w:t>
            </w:r>
          </w:p>
        </w:tc>
        <w:tc>
          <w:tcPr>
            <w:tcW w:w="1452" w:type="pct"/>
            <w:tcBorders>
              <w:top w:val="single" w:color="auto" w:sz="4" w:space="0"/>
              <w:left w:val="single" w:color="auto" w:sz="4" w:space="0"/>
              <w:bottom w:val="single" w:color="auto" w:sz="4" w:space="0"/>
              <w:right w:val="single" w:color="auto" w:sz="4" w:space="0"/>
            </w:tcBorders>
            <w:vAlign w:val="bottom"/>
          </w:tcPr>
          <w:p w14:paraId="2EE9E55C">
            <w:pPr>
              <w:rPr>
                <w:color w:val="000000" w:themeColor="text1"/>
                <w:szCs w:val="28"/>
                <w14:textFill>
                  <w14:solidFill>
                    <w14:schemeClr w14:val="tx1"/>
                  </w14:solidFill>
                </w14:textFill>
              </w:rPr>
            </w:pPr>
            <w:r>
              <w:rPr>
                <w:color w:val="000000" w:themeColor="text1"/>
                <w:szCs w:val="28"/>
                <w14:textFill>
                  <w14:solidFill>
                    <w14:schemeClr w14:val="tx1"/>
                  </w14:solidFill>
                </w14:textFill>
              </w:rPr>
              <w:t>Đục, đóng bao, chuyển xuống, chở đi đổ thải</w:t>
            </w:r>
          </w:p>
        </w:tc>
        <w:tc>
          <w:tcPr>
            <w:tcW w:w="2238" w:type="pct"/>
            <w:tcBorders>
              <w:top w:val="single" w:color="auto" w:sz="4" w:space="0"/>
              <w:left w:val="single" w:color="auto" w:sz="4" w:space="0"/>
              <w:bottom w:val="single" w:color="auto" w:sz="4" w:space="0"/>
              <w:right w:val="single" w:color="auto" w:sz="4" w:space="0"/>
            </w:tcBorders>
            <w:vAlign w:val="center"/>
          </w:tcPr>
          <w:p w14:paraId="5E10CFEA">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xml:space="preserve">Đục nền đóng bao vận chuyển để đi về đúng nơi quy định, </w:t>
            </w:r>
            <w:r>
              <w:rPr>
                <w:color w:val="000000" w:themeColor="text1"/>
                <w:szCs w:val="28"/>
                <w:lang w:val="en-US"/>
                <w14:textFill>
                  <w14:solidFill>
                    <w14:schemeClr w14:val="tx1"/>
                  </w14:solidFill>
                </w14:textFill>
              </w:rPr>
              <w:t>Kích thước</w:t>
            </w:r>
            <w:r>
              <w:rPr>
                <w:color w:val="000000" w:themeColor="text1"/>
                <w:szCs w:val="28"/>
                <w14:textFill>
                  <w14:solidFill>
                    <w14:schemeClr w14:val="tx1"/>
                  </w14:solidFill>
                </w14:textFill>
              </w:rPr>
              <w:t>: 2,8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3,8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4=42,</w:t>
            </w:r>
            <w:r>
              <w:rPr>
                <w:color w:val="000000" w:themeColor="text1"/>
                <w:szCs w:val="28"/>
                <w:lang w:val="en-US"/>
                <w14:textFill>
                  <w14:solidFill>
                    <w14:schemeClr w14:val="tx1"/>
                  </w14:solidFill>
                </w14:textFill>
              </w:rPr>
              <w:t>5</w:t>
            </w:r>
            <w:r>
              <w:rPr>
                <w:color w:val="000000" w:themeColor="text1"/>
                <w:szCs w:val="28"/>
                <w14:textFill>
                  <w14:solidFill>
                    <w14:schemeClr w14:val="tx1"/>
                  </w14:solidFill>
                </w14:textFill>
              </w:rPr>
              <w:t>6</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46052783">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4EC9AED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42,</w:t>
            </w:r>
            <w:r>
              <w:rPr>
                <w:color w:val="000000" w:themeColor="text1"/>
                <w:szCs w:val="28"/>
                <w:lang w:val="en-US"/>
                <w14:textFill>
                  <w14:solidFill>
                    <w14:schemeClr w14:val="tx1"/>
                  </w14:solidFill>
                </w14:textFill>
              </w:rPr>
              <w:t>5</w:t>
            </w:r>
            <w:r>
              <w:rPr>
                <w:color w:val="000000" w:themeColor="text1"/>
                <w:szCs w:val="28"/>
                <w14:textFill>
                  <w14:solidFill>
                    <w14:schemeClr w14:val="tx1"/>
                  </w14:solidFill>
                </w14:textFill>
              </w:rPr>
              <w:t>6</w:t>
            </w:r>
          </w:p>
        </w:tc>
      </w:tr>
      <w:tr w14:paraId="36B2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22E7C2FF">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w:t>
            </w:r>
          </w:p>
        </w:tc>
        <w:tc>
          <w:tcPr>
            <w:tcW w:w="1452" w:type="pct"/>
            <w:tcBorders>
              <w:top w:val="single" w:color="auto" w:sz="4" w:space="0"/>
              <w:left w:val="single" w:color="auto" w:sz="4" w:space="0"/>
              <w:bottom w:val="single" w:color="auto" w:sz="4" w:space="0"/>
              <w:right w:val="single" w:color="auto" w:sz="4" w:space="0"/>
            </w:tcBorders>
            <w:vAlign w:val="center"/>
          </w:tcPr>
          <w:p w14:paraId="30308276">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cổ ống</w:t>
            </w:r>
          </w:p>
        </w:tc>
        <w:tc>
          <w:tcPr>
            <w:tcW w:w="2238" w:type="pct"/>
            <w:tcBorders>
              <w:top w:val="single" w:color="auto" w:sz="4" w:space="0"/>
              <w:left w:val="single" w:color="auto" w:sz="4" w:space="0"/>
              <w:bottom w:val="single" w:color="auto" w:sz="4" w:space="0"/>
              <w:right w:val="single" w:color="auto" w:sz="4" w:space="0"/>
            </w:tcBorders>
            <w:vAlign w:val="center"/>
          </w:tcPr>
          <w:p w14:paraId="5009A9D4">
            <w:pPr>
              <w:rPr>
                <w:color w:val="000000" w:themeColor="text1"/>
                <w:szCs w:val="28"/>
                <w14:textFill>
                  <w14:solidFill>
                    <w14:schemeClr w14:val="tx1"/>
                  </w14:solidFill>
                </w14:textFill>
              </w:rPr>
            </w:pPr>
            <w:r>
              <w:rPr>
                <w:color w:val="000000" w:themeColor="text1"/>
                <w:szCs w:val="28"/>
                <w14:textFill>
                  <w14:solidFill>
                    <w14:schemeClr w14:val="tx1"/>
                  </w14:solidFill>
                </w14:textFill>
              </w:rPr>
              <w:t>Đục mở rộng, vệ sinh, bơm foam, quét lót Latex, Quấn thanh trương nở DB2010, đổ bù Vitec Grout</w:t>
            </w:r>
          </w:p>
        </w:tc>
        <w:tc>
          <w:tcPr>
            <w:tcW w:w="466" w:type="pct"/>
            <w:tcBorders>
              <w:top w:val="single" w:color="auto" w:sz="4" w:space="0"/>
              <w:left w:val="single" w:color="auto" w:sz="4" w:space="0"/>
              <w:bottom w:val="single" w:color="auto" w:sz="4" w:space="0"/>
              <w:right w:val="single" w:color="auto" w:sz="4" w:space="0"/>
            </w:tcBorders>
            <w:vAlign w:val="center"/>
          </w:tcPr>
          <w:p w14:paraId="1DC5165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cái</w:t>
            </w:r>
          </w:p>
        </w:tc>
        <w:tc>
          <w:tcPr>
            <w:tcW w:w="464" w:type="pct"/>
            <w:tcBorders>
              <w:top w:val="single" w:color="auto" w:sz="4" w:space="0"/>
              <w:left w:val="single" w:color="auto" w:sz="4" w:space="0"/>
              <w:bottom w:val="single" w:color="auto" w:sz="4" w:space="0"/>
              <w:right w:val="single" w:color="auto" w:sz="4" w:space="0"/>
            </w:tcBorders>
            <w:vAlign w:val="center"/>
          </w:tcPr>
          <w:p w14:paraId="2CF7BA4A">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12</w:t>
            </w:r>
          </w:p>
        </w:tc>
      </w:tr>
      <w:tr w14:paraId="4690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762BC8F5">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5</w:t>
            </w:r>
          </w:p>
        </w:tc>
        <w:tc>
          <w:tcPr>
            <w:tcW w:w="1452" w:type="pct"/>
            <w:tcBorders>
              <w:top w:val="single" w:color="auto" w:sz="4" w:space="0"/>
              <w:left w:val="single" w:color="auto" w:sz="4" w:space="0"/>
              <w:bottom w:val="single" w:color="auto" w:sz="4" w:space="0"/>
              <w:right w:val="single" w:color="auto" w:sz="4" w:space="0"/>
            </w:tcBorders>
            <w:vAlign w:val="center"/>
          </w:tcPr>
          <w:p w14:paraId="08C95DA3">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nứt sàn</w:t>
            </w:r>
          </w:p>
        </w:tc>
        <w:tc>
          <w:tcPr>
            <w:tcW w:w="2238" w:type="pct"/>
            <w:tcBorders>
              <w:top w:val="single" w:color="auto" w:sz="4" w:space="0"/>
              <w:left w:val="single" w:color="auto" w:sz="4" w:space="0"/>
              <w:bottom w:val="single" w:color="auto" w:sz="4" w:space="0"/>
              <w:right w:val="single" w:color="auto" w:sz="4" w:space="0"/>
            </w:tcBorders>
            <w:vAlign w:val="center"/>
          </w:tcPr>
          <w:p w14:paraId="3019E8CB">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vết nứt sàn, đục mở rộng 3cm, sâu 2cm, bơm keo Vitec seal, dán lưới gia cường, quét phủ 3 lớp chống thấm Reovinex U360</w:t>
            </w:r>
          </w:p>
        </w:tc>
        <w:tc>
          <w:tcPr>
            <w:tcW w:w="466" w:type="pct"/>
            <w:tcBorders>
              <w:top w:val="single" w:color="auto" w:sz="4" w:space="0"/>
              <w:left w:val="single" w:color="auto" w:sz="4" w:space="0"/>
              <w:bottom w:val="single" w:color="auto" w:sz="4" w:space="0"/>
              <w:right w:val="single" w:color="auto" w:sz="4" w:space="0"/>
            </w:tcBorders>
            <w:vAlign w:val="center"/>
          </w:tcPr>
          <w:p w14:paraId="6D047E86">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md</w:t>
            </w:r>
          </w:p>
        </w:tc>
        <w:tc>
          <w:tcPr>
            <w:tcW w:w="464" w:type="pct"/>
            <w:tcBorders>
              <w:top w:val="single" w:color="auto" w:sz="4" w:space="0"/>
              <w:left w:val="single" w:color="auto" w:sz="4" w:space="0"/>
              <w:bottom w:val="single" w:color="auto" w:sz="4" w:space="0"/>
              <w:right w:val="single" w:color="auto" w:sz="4" w:space="0"/>
            </w:tcBorders>
            <w:vAlign w:val="center"/>
          </w:tcPr>
          <w:p w14:paraId="6076BF28">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15</w:t>
            </w:r>
          </w:p>
        </w:tc>
      </w:tr>
      <w:tr w14:paraId="6CD6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299B16A5">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6</w:t>
            </w:r>
          </w:p>
        </w:tc>
        <w:tc>
          <w:tcPr>
            <w:tcW w:w="1452" w:type="pct"/>
            <w:tcBorders>
              <w:top w:val="single" w:color="auto" w:sz="4" w:space="0"/>
              <w:left w:val="single" w:color="auto" w:sz="4" w:space="0"/>
              <w:bottom w:val="single" w:color="auto" w:sz="4" w:space="0"/>
              <w:right w:val="single" w:color="auto" w:sz="4" w:space="0"/>
            </w:tcBorders>
            <w:vAlign w:val="center"/>
          </w:tcPr>
          <w:p w14:paraId="3DC090E2">
            <w:pPr>
              <w:rPr>
                <w:color w:val="000000" w:themeColor="text1"/>
                <w:szCs w:val="28"/>
                <w14:textFill>
                  <w14:solidFill>
                    <w14:schemeClr w14:val="tx1"/>
                  </w14:solidFill>
                </w14:textFill>
              </w:rPr>
            </w:pPr>
            <w:r>
              <w:rPr>
                <w:color w:val="000000" w:themeColor="text1"/>
                <w:szCs w:val="28"/>
                <w14:textFill>
                  <w14:solidFill>
                    <w14:schemeClr w14:val="tx1"/>
                  </w14:solidFill>
                </w14:textFill>
              </w:rPr>
              <w:t xml:space="preserve">Chống thấm </w:t>
            </w:r>
          </w:p>
        </w:tc>
        <w:tc>
          <w:tcPr>
            <w:tcW w:w="2238" w:type="pct"/>
            <w:tcBorders>
              <w:top w:val="single" w:color="auto" w:sz="4" w:space="0"/>
              <w:left w:val="single" w:color="auto" w:sz="4" w:space="0"/>
              <w:bottom w:val="single" w:color="auto" w:sz="4" w:space="0"/>
              <w:right w:val="single" w:color="auto" w:sz="4" w:space="0"/>
            </w:tcBorders>
            <w:vAlign w:val="center"/>
          </w:tcPr>
          <w:p w14:paraId="1F82F8E2">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Quét 3 lớp Reovinex U360 định mức 4kg/m2, có lưới gia cố toàn bộ nền, Kích thước: 2,8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3,8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4=42,6</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tcPr>
          <w:p w14:paraId="7E92B437">
            <w:pPr>
              <w:jc w:val="center"/>
              <w:rPr>
                <w:color w:val="000000" w:themeColor="text1"/>
                <w:szCs w:val="28"/>
                <w14:textFill>
                  <w14:solidFill>
                    <w14:schemeClr w14:val="tx1"/>
                  </w14:solidFill>
                </w14:textFill>
              </w:rPr>
            </w:pPr>
          </w:p>
          <w:p w14:paraId="5D189212">
            <w:pPr>
              <w:jc w:val="center"/>
              <w:rPr>
                <w:color w:val="000000" w:themeColor="text1"/>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12A8B28E">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42,6</w:t>
            </w:r>
          </w:p>
        </w:tc>
      </w:tr>
      <w:tr w14:paraId="76C1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0202C2E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7</w:t>
            </w:r>
          </w:p>
        </w:tc>
        <w:tc>
          <w:tcPr>
            <w:tcW w:w="1452" w:type="pct"/>
            <w:tcBorders>
              <w:top w:val="single" w:color="auto" w:sz="4" w:space="0"/>
              <w:left w:val="single" w:color="auto" w:sz="4" w:space="0"/>
              <w:bottom w:val="single" w:color="auto" w:sz="4" w:space="0"/>
              <w:right w:val="single" w:color="auto" w:sz="4" w:space="0"/>
            </w:tcBorders>
            <w:vAlign w:val="center"/>
          </w:tcPr>
          <w:p w14:paraId="3EFCBFCF">
            <w:pPr>
              <w:rPr>
                <w:color w:val="000000" w:themeColor="text1"/>
                <w:szCs w:val="28"/>
                <w14:textFill>
                  <w14:solidFill>
                    <w14:schemeClr w14:val="tx1"/>
                  </w14:solidFill>
                </w14:textFill>
              </w:rPr>
            </w:pPr>
            <w:r>
              <w:rPr>
                <w:color w:val="000000" w:themeColor="text1"/>
                <w:szCs w:val="28"/>
                <w14:textFill>
                  <w14:solidFill>
                    <w14:schemeClr w14:val="tx1"/>
                  </w14:solidFill>
                </w14:textFill>
              </w:rPr>
              <w:t>Láng nền vữa xi măng</w:t>
            </w:r>
          </w:p>
        </w:tc>
        <w:tc>
          <w:tcPr>
            <w:tcW w:w="2238" w:type="pct"/>
            <w:tcBorders>
              <w:top w:val="single" w:color="auto" w:sz="4" w:space="0"/>
              <w:left w:val="single" w:color="auto" w:sz="4" w:space="0"/>
              <w:bottom w:val="single" w:color="auto" w:sz="4" w:space="0"/>
              <w:right w:val="single" w:color="auto" w:sz="4" w:space="0"/>
            </w:tcBorders>
            <w:vAlign w:val="center"/>
          </w:tcPr>
          <w:p w14:paraId="01574D82">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Láng nền vữa xi măng M100, xi măng Hoàng Thạch PCB30, Kích thước: 2,8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3,8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4=42,6</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tcPr>
          <w:p w14:paraId="0D452E86">
            <w:pPr>
              <w:jc w:val="center"/>
              <w:rPr>
                <w:color w:val="000000" w:themeColor="text1"/>
                <w:szCs w:val="28"/>
                <w14:textFill>
                  <w14:solidFill>
                    <w14:schemeClr w14:val="tx1"/>
                  </w14:solidFill>
                </w14:textFill>
              </w:rPr>
            </w:pPr>
          </w:p>
          <w:p w14:paraId="32168A4C">
            <w:pPr>
              <w:jc w:val="center"/>
              <w:rPr>
                <w:color w:val="000000" w:themeColor="text1"/>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25C44CC1">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42,6</w:t>
            </w:r>
          </w:p>
        </w:tc>
      </w:tr>
      <w:tr w14:paraId="6758D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73A8317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8</w:t>
            </w:r>
          </w:p>
        </w:tc>
        <w:tc>
          <w:tcPr>
            <w:tcW w:w="1452" w:type="pct"/>
            <w:tcBorders>
              <w:top w:val="single" w:color="auto" w:sz="4" w:space="0"/>
              <w:left w:val="single" w:color="auto" w:sz="4" w:space="0"/>
              <w:bottom w:val="single" w:color="auto" w:sz="4" w:space="0"/>
              <w:right w:val="single" w:color="auto" w:sz="4" w:space="0"/>
            </w:tcBorders>
            <w:vAlign w:val="center"/>
          </w:tcPr>
          <w:p w14:paraId="167DC64C">
            <w:pPr>
              <w:rPr>
                <w:color w:val="000000" w:themeColor="text1"/>
                <w:szCs w:val="28"/>
                <w14:textFill>
                  <w14:solidFill>
                    <w14:schemeClr w14:val="tx1"/>
                  </w14:solidFill>
                </w14:textFill>
              </w:rPr>
            </w:pPr>
            <w:r>
              <w:rPr>
                <w:color w:val="000000" w:themeColor="text1"/>
                <w:szCs w:val="28"/>
                <w14:textFill>
                  <w14:solidFill>
                    <w14:schemeClr w14:val="tx1"/>
                  </w14:solidFill>
                </w14:textFill>
              </w:rPr>
              <w:t>Lát nền gạch</w:t>
            </w:r>
          </w:p>
        </w:tc>
        <w:tc>
          <w:tcPr>
            <w:tcW w:w="2238" w:type="pct"/>
            <w:tcBorders>
              <w:top w:val="single" w:color="auto" w:sz="4" w:space="0"/>
              <w:left w:val="single" w:color="auto" w:sz="4" w:space="0"/>
              <w:bottom w:val="single" w:color="auto" w:sz="4" w:space="0"/>
              <w:right w:val="single" w:color="auto" w:sz="4" w:space="0"/>
            </w:tcBorders>
            <w:vAlign w:val="center"/>
          </w:tcPr>
          <w:p w14:paraId="722D0A07">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Lát lại gạch kích thước: 40 x 40 cm, Kích thước: 2,8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3,8</w:t>
            </w:r>
            <w:r>
              <w:rPr>
                <w:color w:val="000000" w:themeColor="text1"/>
                <w:szCs w:val="28"/>
                <w:lang w:val="en-US"/>
                <w14:textFill>
                  <w14:solidFill>
                    <w14:schemeClr w14:val="tx1"/>
                  </w14:solidFill>
                </w14:textFill>
              </w:rPr>
              <w:t>*</w:t>
            </w:r>
            <w:r>
              <w:rPr>
                <w:color w:val="000000" w:themeColor="text1"/>
                <w:szCs w:val="28"/>
                <w14:textFill>
                  <w14:solidFill>
                    <w14:schemeClr w14:val="tx1"/>
                  </w14:solidFill>
                </w14:textFill>
              </w:rPr>
              <w:t>4=42,6</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tcPr>
          <w:p w14:paraId="44E6A621">
            <w:pPr>
              <w:jc w:val="center"/>
              <w:rPr>
                <w:color w:val="000000" w:themeColor="text1"/>
                <w:szCs w:val="28"/>
                <w14:textFill>
                  <w14:solidFill>
                    <w14:schemeClr w14:val="tx1"/>
                  </w14:solidFill>
                </w14:textFill>
              </w:rPr>
            </w:pPr>
          </w:p>
          <w:p w14:paraId="5F8015EE">
            <w:pPr>
              <w:jc w:val="center"/>
              <w:rPr>
                <w:color w:val="000000" w:themeColor="text1"/>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4FD63269">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42,6</w:t>
            </w:r>
          </w:p>
        </w:tc>
      </w:tr>
      <w:tr w14:paraId="473B3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5617123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9</w:t>
            </w:r>
          </w:p>
        </w:tc>
        <w:tc>
          <w:tcPr>
            <w:tcW w:w="1452" w:type="pct"/>
            <w:tcBorders>
              <w:top w:val="single" w:color="auto" w:sz="4" w:space="0"/>
              <w:left w:val="single" w:color="auto" w:sz="4" w:space="0"/>
              <w:bottom w:val="single" w:color="auto" w:sz="4" w:space="0"/>
              <w:right w:val="single" w:color="auto" w:sz="4" w:space="0"/>
            </w:tcBorders>
            <w:vAlign w:val="center"/>
          </w:tcPr>
          <w:p w14:paraId="4E21F196">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thiết bị WC</w:t>
            </w:r>
          </w:p>
        </w:tc>
        <w:tc>
          <w:tcPr>
            <w:tcW w:w="2238" w:type="pct"/>
            <w:tcBorders>
              <w:top w:val="single" w:color="auto" w:sz="4" w:space="0"/>
              <w:left w:val="single" w:color="auto" w:sz="4" w:space="0"/>
              <w:bottom w:val="single" w:color="auto" w:sz="4" w:space="0"/>
              <w:right w:val="single" w:color="auto" w:sz="4" w:space="0"/>
            </w:tcBorders>
            <w:vAlign w:val="center"/>
          </w:tcPr>
          <w:p w14:paraId="073DF724">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hoàn trả thiết bị WC</w:t>
            </w:r>
          </w:p>
        </w:tc>
        <w:tc>
          <w:tcPr>
            <w:tcW w:w="466" w:type="pct"/>
            <w:tcBorders>
              <w:top w:val="single" w:color="auto" w:sz="4" w:space="0"/>
              <w:left w:val="single" w:color="auto" w:sz="4" w:space="0"/>
              <w:bottom w:val="single" w:color="auto" w:sz="4" w:space="0"/>
              <w:right w:val="single" w:color="auto" w:sz="4" w:space="0"/>
            </w:tcBorders>
            <w:vAlign w:val="center"/>
          </w:tcPr>
          <w:p w14:paraId="6F3EC5EA">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phòng</w:t>
            </w:r>
          </w:p>
        </w:tc>
        <w:tc>
          <w:tcPr>
            <w:tcW w:w="464" w:type="pct"/>
            <w:tcBorders>
              <w:top w:val="single" w:color="auto" w:sz="4" w:space="0"/>
              <w:left w:val="single" w:color="auto" w:sz="4" w:space="0"/>
              <w:bottom w:val="single" w:color="auto" w:sz="4" w:space="0"/>
              <w:right w:val="single" w:color="auto" w:sz="4" w:space="0"/>
            </w:tcBorders>
            <w:vAlign w:val="center"/>
          </w:tcPr>
          <w:p w14:paraId="563B97CB">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w:t>
            </w:r>
          </w:p>
        </w:tc>
      </w:tr>
      <w:tr w14:paraId="53604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45774878">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10</w:t>
            </w:r>
          </w:p>
        </w:tc>
        <w:tc>
          <w:tcPr>
            <w:tcW w:w="1452" w:type="pct"/>
            <w:tcBorders>
              <w:top w:val="single" w:color="auto" w:sz="4" w:space="0"/>
              <w:left w:val="single" w:color="auto" w:sz="4" w:space="0"/>
              <w:bottom w:val="single" w:color="auto" w:sz="4" w:space="0"/>
              <w:right w:val="single" w:color="auto" w:sz="4" w:space="0"/>
            </w:tcBorders>
            <w:vAlign w:val="center"/>
          </w:tcPr>
          <w:p w14:paraId="0C240A79">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vách ngăn phòng</w:t>
            </w:r>
          </w:p>
        </w:tc>
        <w:tc>
          <w:tcPr>
            <w:tcW w:w="2238" w:type="pct"/>
            <w:tcBorders>
              <w:top w:val="single" w:color="auto" w:sz="4" w:space="0"/>
              <w:left w:val="single" w:color="auto" w:sz="4" w:space="0"/>
              <w:bottom w:val="single" w:color="auto" w:sz="4" w:space="0"/>
              <w:right w:val="single" w:color="auto" w:sz="4" w:space="0"/>
            </w:tcBorders>
            <w:vAlign w:val="center"/>
          </w:tcPr>
          <w:p w14:paraId="5DB2867E">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lại vách ngăn phòng</w:t>
            </w:r>
          </w:p>
        </w:tc>
        <w:tc>
          <w:tcPr>
            <w:tcW w:w="466" w:type="pct"/>
            <w:tcBorders>
              <w:top w:val="single" w:color="auto" w:sz="4" w:space="0"/>
              <w:left w:val="single" w:color="auto" w:sz="4" w:space="0"/>
              <w:bottom w:val="single" w:color="auto" w:sz="4" w:space="0"/>
              <w:right w:val="single" w:color="auto" w:sz="4" w:space="0"/>
            </w:tcBorders>
            <w:vAlign w:val="center"/>
          </w:tcPr>
          <w:p w14:paraId="24DE7501">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053B6A0E">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32</w:t>
            </w:r>
          </w:p>
        </w:tc>
      </w:tr>
      <w:tr w14:paraId="78C7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2EBE927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11</w:t>
            </w:r>
          </w:p>
        </w:tc>
        <w:tc>
          <w:tcPr>
            <w:tcW w:w="1452" w:type="pct"/>
            <w:tcBorders>
              <w:top w:val="single" w:color="auto" w:sz="4" w:space="0"/>
              <w:left w:val="single" w:color="auto" w:sz="4" w:space="0"/>
              <w:bottom w:val="single" w:color="auto" w:sz="4" w:space="0"/>
              <w:right w:val="single" w:color="auto" w:sz="4" w:space="0"/>
            </w:tcBorders>
            <w:vAlign w:val="center"/>
          </w:tcPr>
          <w:p w14:paraId="600692F6">
            <w:pPr>
              <w:rPr>
                <w:color w:val="000000" w:themeColor="text1"/>
                <w:szCs w:val="28"/>
                <w14:textFill>
                  <w14:solidFill>
                    <w14:schemeClr w14:val="tx1"/>
                  </w14:solidFill>
                </w14:textFill>
              </w:rPr>
            </w:pPr>
            <w:r>
              <w:rPr>
                <w:color w:val="000000" w:themeColor="text1"/>
                <w:szCs w:val="28"/>
                <w14:textFill>
                  <w14:solidFill>
                    <w14:schemeClr w14:val="tx1"/>
                  </w14:solidFill>
                </w14:textFill>
              </w:rPr>
              <w:t>Vệ sinh hoàn trả mặt bằng</w:t>
            </w:r>
          </w:p>
        </w:tc>
        <w:tc>
          <w:tcPr>
            <w:tcW w:w="2238" w:type="pct"/>
            <w:tcBorders>
              <w:top w:val="single" w:color="auto" w:sz="4" w:space="0"/>
              <w:left w:val="single" w:color="auto" w:sz="4" w:space="0"/>
              <w:bottom w:val="single" w:color="auto" w:sz="4" w:space="0"/>
              <w:right w:val="single" w:color="auto" w:sz="4" w:space="0"/>
            </w:tcBorders>
            <w:vAlign w:val="center"/>
          </w:tcPr>
          <w:p w14:paraId="7740C121">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Vệ sinh hoàn trả mặt bằng</w:t>
            </w:r>
            <w:r>
              <w:rPr>
                <w:color w:val="000000" w:themeColor="text1"/>
                <w:szCs w:val="28"/>
                <w:lang w:val="en-US"/>
                <w14:textFill>
                  <w14:solidFill>
                    <w14:schemeClr w14:val="tx1"/>
                  </w14:solidFill>
                </w14:textFill>
              </w:rPr>
              <w:t xml:space="preserve"> theo nguyên trạng</w:t>
            </w:r>
          </w:p>
        </w:tc>
        <w:tc>
          <w:tcPr>
            <w:tcW w:w="466" w:type="pct"/>
            <w:tcBorders>
              <w:top w:val="single" w:color="auto" w:sz="4" w:space="0"/>
              <w:left w:val="single" w:color="auto" w:sz="4" w:space="0"/>
              <w:bottom w:val="single" w:color="auto" w:sz="4" w:space="0"/>
              <w:right w:val="single" w:color="auto" w:sz="4" w:space="0"/>
            </w:tcBorders>
            <w:vAlign w:val="center"/>
          </w:tcPr>
          <w:p w14:paraId="0A3E000F">
            <w:pPr>
              <w:jc w:val="center"/>
              <w:rPr>
                <w:rFonts w:eastAsia="Times New Roman"/>
                <w:color w:val="000000" w:themeColor="text1"/>
                <w:szCs w:val="28"/>
                <w:lang w:val="en-US"/>
                <w14:textFill>
                  <w14:solidFill>
                    <w14:schemeClr w14:val="tx1"/>
                  </w14:solidFill>
                </w14:textFill>
              </w:rPr>
            </w:pPr>
            <w:r>
              <w:rPr>
                <w:rFonts w:eastAsia="Times New Roman"/>
                <w:color w:val="000000" w:themeColor="text1"/>
                <w:szCs w:val="28"/>
                <w:lang w:val="en-US"/>
                <w14:textFill>
                  <w14:solidFill>
                    <w14:schemeClr w14:val="tx1"/>
                  </w14:solidFill>
                </w14:textFill>
              </w:rPr>
              <w:t>công</w:t>
            </w:r>
          </w:p>
        </w:tc>
        <w:tc>
          <w:tcPr>
            <w:tcW w:w="464" w:type="pct"/>
            <w:tcBorders>
              <w:top w:val="single" w:color="auto" w:sz="4" w:space="0"/>
              <w:left w:val="single" w:color="auto" w:sz="4" w:space="0"/>
              <w:bottom w:val="single" w:color="auto" w:sz="4" w:space="0"/>
              <w:right w:val="single" w:color="auto" w:sz="4" w:space="0"/>
            </w:tcBorders>
            <w:vAlign w:val="center"/>
          </w:tcPr>
          <w:p w14:paraId="0794F6AD">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w:t>
            </w:r>
          </w:p>
        </w:tc>
      </w:tr>
      <w:tr w14:paraId="0B4F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center"/>
          </w:tcPr>
          <w:p w14:paraId="2AB3F07E">
            <w:pPr>
              <w:jc w:val="center"/>
              <w:rPr>
                <w:rFonts w:eastAsia="Times New Roman"/>
                <w:b/>
                <w:bCs/>
                <w:color w:val="000000" w:themeColor="text1"/>
                <w:szCs w:val="28"/>
                <w:lang w:val="en-US"/>
                <w14:textFill>
                  <w14:solidFill>
                    <w14:schemeClr w14:val="tx1"/>
                  </w14:solidFill>
                </w14:textFill>
              </w:rPr>
            </w:pPr>
            <w:r>
              <w:rPr>
                <w:b/>
                <w:bCs/>
                <w:color w:val="000000" w:themeColor="text1"/>
                <w:szCs w:val="28"/>
                <w14:textFill>
                  <w14:solidFill>
                    <w14:schemeClr w14:val="tx1"/>
                  </w14:solidFill>
                </w14:textFill>
              </w:rPr>
              <w:t>III</w:t>
            </w:r>
          </w:p>
        </w:tc>
        <w:tc>
          <w:tcPr>
            <w:tcW w:w="1452" w:type="pct"/>
            <w:tcBorders>
              <w:top w:val="single" w:color="auto" w:sz="4" w:space="0"/>
              <w:left w:val="single" w:color="auto" w:sz="4" w:space="0"/>
              <w:bottom w:val="single" w:color="auto" w:sz="4" w:space="0"/>
              <w:right w:val="single" w:color="auto" w:sz="4" w:space="0"/>
            </w:tcBorders>
            <w:vAlign w:val="center"/>
          </w:tcPr>
          <w:p w14:paraId="541DCC71">
            <w:pPr>
              <w:rPr>
                <w:b/>
                <w:bCs/>
                <w:color w:val="000000" w:themeColor="text1"/>
                <w:szCs w:val="28"/>
                <w14:textFill>
                  <w14:solidFill>
                    <w14:schemeClr w14:val="tx1"/>
                  </w14:solidFill>
                </w14:textFill>
              </w:rPr>
            </w:pPr>
            <w:r>
              <w:rPr>
                <w:b/>
                <w:bCs/>
                <w:color w:val="000000" w:themeColor="text1"/>
                <w:szCs w:val="28"/>
                <w14:textFill>
                  <w14:solidFill>
                    <w14:schemeClr w14:val="tx1"/>
                  </w14:solidFill>
                </w14:textFill>
              </w:rPr>
              <w:t xml:space="preserve">Xử lý thấm nhà vệ sinh </w:t>
            </w:r>
            <w:r>
              <w:rPr>
                <w:b/>
                <w:color w:val="000000" w:themeColor="text1"/>
                <w:szCs w:val="28"/>
                <w:lang w:val="en-US"/>
                <w14:textFill>
                  <w14:solidFill>
                    <w14:schemeClr w14:val="tx1"/>
                  </w14:solidFill>
                </w14:textFill>
              </w:rPr>
              <w:t>Phòng 215,216,217,218,219 và phòng rửa dụng cụ tầng 2</w:t>
            </w:r>
            <w:r>
              <w:rPr>
                <w:color w:val="000000" w:themeColor="text1"/>
                <w:szCs w:val="28"/>
                <w:lang w:val="en-US"/>
                <w14:textFill>
                  <w14:solidFill>
                    <w14:schemeClr w14:val="tx1"/>
                  </w14:solidFill>
                </w14:textFill>
              </w:rPr>
              <w:t xml:space="preserve"> </w:t>
            </w:r>
            <w:r>
              <w:rPr>
                <w:b/>
                <w:bCs/>
                <w:color w:val="000000" w:themeColor="text1"/>
                <w:szCs w:val="28"/>
                <w14:textFill>
                  <w14:solidFill>
                    <w14:schemeClr w14:val="tx1"/>
                  </w14:solidFill>
                </w14:textFill>
              </w:rPr>
              <w:t>khối nhà A4</w:t>
            </w:r>
          </w:p>
        </w:tc>
        <w:tc>
          <w:tcPr>
            <w:tcW w:w="2238" w:type="pct"/>
            <w:tcBorders>
              <w:top w:val="single" w:color="auto" w:sz="4" w:space="0"/>
              <w:left w:val="single" w:color="auto" w:sz="4" w:space="0"/>
              <w:bottom w:val="single" w:color="auto" w:sz="4" w:space="0"/>
              <w:right w:val="single" w:color="auto" w:sz="4" w:space="0"/>
            </w:tcBorders>
            <w:vAlign w:val="bottom"/>
          </w:tcPr>
          <w:p w14:paraId="1638ED82">
            <w:pPr>
              <w:rPr>
                <w:color w:val="000000" w:themeColor="text1"/>
                <w:szCs w:val="28"/>
                <w14:textFill>
                  <w14:solidFill>
                    <w14:schemeClr w14:val="tx1"/>
                  </w14:solidFill>
                </w14:textFill>
              </w:rPr>
            </w:pPr>
            <w:r>
              <w:rPr>
                <w:color w:val="000000" w:themeColor="text1"/>
                <w:szCs w:val="28"/>
                <w14:textFill>
                  <w14:solidFill>
                    <w14:schemeClr w14:val="tx1"/>
                  </w14:solidFill>
                </w14:textFill>
              </w:rPr>
              <w:t> </w:t>
            </w:r>
          </w:p>
        </w:tc>
        <w:tc>
          <w:tcPr>
            <w:tcW w:w="466" w:type="pct"/>
            <w:tcBorders>
              <w:top w:val="single" w:color="auto" w:sz="4" w:space="0"/>
              <w:left w:val="single" w:color="auto" w:sz="4" w:space="0"/>
              <w:bottom w:val="single" w:color="auto" w:sz="4" w:space="0"/>
              <w:right w:val="single" w:color="auto" w:sz="4" w:space="0"/>
            </w:tcBorders>
            <w:vAlign w:val="center"/>
          </w:tcPr>
          <w:p w14:paraId="20FC61A1">
            <w:pPr>
              <w:jc w:val="center"/>
              <w:rPr>
                <w:color w:val="000000" w:themeColor="text1"/>
                <w:szCs w:val="28"/>
                <w:lang w:val="en-US"/>
                <w14:textFill>
                  <w14:solidFill>
                    <w14:schemeClr w14:val="tx1"/>
                  </w14:solidFill>
                </w14:textFill>
              </w:rPr>
            </w:pPr>
          </w:p>
        </w:tc>
        <w:tc>
          <w:tcPr>
            <w:tcW w:w="464" w:type="pct"/>
            <w:tcBorders>
              <w:top w:val="single" w:color="auto" w:sz="4" w:space="0"/>
              <w:left w:val="single" w:color="auto" w:sz="4" w:space="0"/>
              <w:bottom w:val="single" w:color="auto" w:sz="4" w:space="0"/>
              <w:right w:val="single" w:color="auto" w:sz="4" w:space="0"/>
            </w:tcBorders>
            <w:vAlign w:val="center"/>
          </w:tcPr>
          <w:p w14:paraId="0D3A2952">
            <w:pPr>
              <w:jc w:val="center"/>
              <w:rPr>
                <w:color w:val="000000" w:themeColor="text1"/>
                <w:szCs w:val="28"/>
                <w:lang w:val="en-US"/>
                <w14:textFill>
                  <w14:solidFill>
                    <w14:schemeClr w14:val="tx1"/>
                  </w14:solidFill>
                </w14:textFill>
              </w:rPr>
            </w:pPr>
          </w:p>
        </w:tc>
      </w:tr>
      <w:tr w14:paraId="3059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119FA847">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1</w:t>
            </w:r>
          </w:p>
        </w:tc>
        <w:tc>
          <w:tcPr>
            <w:tcW w:w="1452" w:type="pct"/>
            <w:tcBorders>
              <w:top w:val="single" w:color="auto" w:sz="4" w:space="0"/>
              <w:left w:val="single" w:color="auto" w:sz="4" w:space="0"/>
              <w:bottom w:val="single" w:color="auto" w:sz="4" w:space="0"/>
              <w:right w:val="single" w:color="auto" w:sz="4" w:space="0"/>
            </w:tcBorders>
            <w:vAlign w:val="center"/>
          </w:tcPr>
          <w:p w14:paraId="35075A53">
            <w:pPr>
              <w:rPr>
                <w:color w:val="000000" w:themeColor="text1"/>
                <w:szCs w:val="28"/>
                <w14:textFill>
                  <w14:solidFill>
                    <w14:schemeClr w14:val="tx1"/>
                  </w14:solidFill>
                </w14:textFill>
              </w:rPr>
            </w:pPr>
            <w:r>
              <w:rPr>
                <w:color w:val="000000" w:themeColor="text1"/>
                <w:szCs w:val="28"/>
                <w14:textFill>
                  <w14:solidFill>
                    <w14:schemeClr w14:val="tx1"/>
                  </w14:solidFill>
                </w14:textFill>
              </w:rPr>
              <w:t>Tháo vách ngăn phòng</w:t>
            </w:r>
          </w:p>
        </w:tc>
        <w:tc>
          <w:tcPr>
            <w:tcW w:w="2238" w:type="pct"/>
            <w:tcBorders>
              <w:top w:val="single" w:color="auto" w:sz="4" w:space="0"/>
              <w:left w:val="single" w:color="auto" w:sz="4" w:space="0"/>
              <w:bottom w:val="single" w:color="auto" w:sz="4" w:space="0"/>
              <w:right w:val="single" w:color="auto" w:sz="4" w:space="0"/>
            </w:tcBorders>
            <w:vAlign w:val="center"/>
          </w:tcPr>
          <w:p w14:paraId="7620F445">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Tháo vách ngăn phòng</w:t>
            </w:r>
            <w:r>
              <w:rPr>
                <w:color w:val="000000" w:themeColor="text1"/>
                <w:szCs w:val="28"/>
                <w:lang w:val="en-US"/>
                <w14:textFill>
                  <w14:solidFill>
                    <w14:schemeClr w14:val="tx1"/>
                  </w14:solidFill>
                </w14:textFill>
              </w:rPr>
              <w:t xml:space="preserve"> các phòng vệ sinh 215,216,217,218,219 và phòng rửa dụng cụ tầng 2. Kích thước: 3*6=18 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6947FE43">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09F252A5">
            <w:pPr>
              <w:jc w:val="center"/>
              <w:rPr>
                <w:rFonts w:eastAsia="Times New Roman"/>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18</w:t>
            </w:r>
          </w:p>
        </w:tc>
      </w:tr>
      <w:tr w14:paraId="2FE29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68F4FDF2">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2</w:t>
            </w:r>
          </w:p>
        </w:tc>
        <w:tc>
          <w:tcPr>
            <w:tcW w:w="1452" w:type="pct"/>
            <w:tcBorders>
              <w:top w:val="single" w:color="auto" w:sz="4" w:space="0"/>
              <w:left w:val="single" w:color="auto" w:sz="4" w:space="0"/>
              <w:bottom w:val="single" w:color="auto" w:sz="4" w:space="0"/>
              <w:right w:val="single" w:color="auto" w:sz="4" w:space="0"/>
            </w:tcBorders>
            <w:vAlign w:val="center"/>
          </w:tcPr>
          <w:p w14:paraId="19BF2BFF">
            <w:pPr>
              <w:rPr>
                <w:color w:val="000000" w:themeColor="text1"/>
                <w:szCs w:val="28"/>
                <w14:textFill>
                  <w14:solidFill>
                    <w14:schemeClr w14:val="tx1"/>
                  </w14:solidFill>
                </w14:textFill>
              </w:rPr>
            </w:pPr>
            <w:r>
              <w:rPr>
                <w:color w:val="000000" w:themeColor="text1"/>
                <w:szCs w:val="28"/>
                <w14:textFill>
                  <w14:solidFill>
                    <w14:schemeClr w14:val="tx1"/>
                  </w14:solidFill>
                </w14:textFill>
              </w:rPr>
              <w:t>Tháo,</w:t>
            </w:r>
            <w:r>
              <w:rPr>
                <w:color w:val="000000" w:themeColor="text1"/>
                <w:szCs w:val="28"/>
                <w:lang w:val="en-US"/>
                <w14:textFill>
                  <w14:solidFill>
                    <w14:schemeClr w14:val="tx1"/>
                  </w14:solidFill>
                </w14:textFill>
              </w:rPr>
              <w:t xml:space="preserve">lắp </w:t>
            </w:r>
            <w:r>
              <w:rPr>
                <w:color w:val="000000" w:themeColor="text1"/>
                <w:szCs w:val="28"/>
                <w14:textFill>
                  <w14:solidFill>
                    <w14:schemeClr w14:val="tx1"/>
                  </w14:solidFill>
                </w14:textFill>
              </w:rPr>
              <w:t>thiết bị vệ sinh</w:t>
            </w:r>
          </w:p>
        </w:tc>
        <w:tc>
          <w:tcPr>
            <w:tcW w:w="2238" w:type="pct"/>
            <w:tcBorders>
              <w:top w:val="single" w:color="auto" w:sz="4" w:space="0"/>
              <w:left w:val="single" w:color="auto" w:sz="4" w:space="0"/>
              <w:bottom w:val="single" w:color="auto" w:sz="4" w:space="0"/>
              <w:right w:val="single" w:color="auto" w:sz="4" w:space="0"/>
            </w:tcBorders>
            <w:vAlign w:val="center"/>
          </w:tcPr>
          <w:p w14:paraId="56078B82">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Tháo</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thiết bị vệ sinh</w:t>
            </w:r>
            <w:r>
              <w:rPr>
                <w:color w:val="000000" w:themeColor="text1"/>
                <w:szCs w:val="28"/>
                <w:lang w:val="en-US"/>
                <w14:textFill>
                  <w14:solidFill>
                    <w14:schemeClr w14:val="tx1"/>
                  </w14:solidFill>
                </w14:textFill>
              </w:rPr>
              <w:t xml:space="preserve"> để xử lý sự cố và lắp đặt lại thiết bị vệ sinh theo đúng nguyên trạng. Phòng 215,216,217,218,219 và phòng rửa dụng cụ tầng 2</w:t>
            </w:r>
          </w:p>
        </w:tc>
        <w:tc>
          <w:tcPr>
            <w:tcW w:w="466" w:type="pct"/>
            <w:tcBorders>
              <w:top w:val="single" w:color="auto" w:sz="4" w:space="0"/>
              <w:left w:val="single" w:color="auto" w:sz="4" w:space="0"/>
              <w:bottom w:val="single" w:color="auto" w:sz="4" w:space="0"/>
              <w:right w:val="single" w:color="auto" w:sz="4" w:space="0"/>
            </w:tcBorders>
            <w:vAlign w:val="center"/>
          </w:tcPr>
          <w:p w14:paraId="7A7FEB11">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phòng</w:t>
            </w:r>
          </w:p>
        </w:tc>
        <w:tc>
          <w:tcPr>
            <w:tcW w:w="464" w:type="pct"/>
            <w:tcBorders>
              <w:top w:val="single" w:color="auto" w:sz="4" w:space="0"/>
              <w:left w:val="single" w:color="auto" w:sz="4" w:space="0"/>
              <w:bottom w:val="single" w:color="auto" w:sz="4" w:space="0"/>
              <w:right w:val="single" w:color="auto" w:sz="4" w:space="0"/>
            </w:tcBorders>
            <w:vAlign w:val="center"/>
          </w:tcPr>
          <w:p w14:paraId="1869DA26">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6</w:t>
            </w:r>
          </w:p>
        </w:tc>
      </w:tr>
      <w:tr w14:paraId="4EC5A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22E3B60E">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3</w:t>
            </w:r>
          </w:p>
        </w:tc>
        <w:tc>
          <w:tcPr>
            <w:tcW w:w="1452" w:type="pct"/>
            <w:tcBorders>
              <w:top w:val="single" w:color="auto" w:sz="4" w:space="0"/>
              <w:left w:val="single" w:color="auto" w:sz="4" w:space="0"/>
              <w:bottom w:val="single" w:color="auto" w:sz="4" w:space="0"/>
              <w:right w:val="single" w:color="auto" w:sz="4" w:space="0"/>
            </w:tcBorders>
            <w:vAlign w:val="bottom"/>
          </w:tcPr>
          <w:p w14:paraId="14CBF7C1">
            <w:pPr>
              <w:rPr>
                <w:color w:val="000000" w:themeColor="text1"/>
                <w:szCs w:val="28"/>
                <w14:textFill>
                  <w14:solidFill>
                    <w14:schemeClr w14:val="tx1"/>
                  </w14:solidFill>
                </w14:textFill>
              </w:rPr>
            </w:pPr>
            <w:r>
              <w:rPr>
                <w:color w:val="000000" w:themeColor="text1"/>
                <w:szCs w:val="28"/>
                <w14:textFill>
                  <w14:solidFill>
                    <w14:schemeClr w14:val="tx1"/>
                  </w14:solidFill>
                </w14:textFill>
              </w:rPr>
              <w:t>Đục, đóng bao, chuyển xuống, chở đi đổ thải</w:t>
            </w:r>
          </w:p>
        </w:tc>
        <w:tc>
          <w:tcPr>
            <w:tcW w:w="2238" w:type="pct"/>
            <w:tcBorders>
              <w:top w:val="single" w:color="auto" w:sz="4" w:space="0"/>
              <w:left w:val="single" w:color="auto" w:sz="4" w:space="0"/>
              <w:bottom w:val="single" w:color="auto" w:sz="4" w:space="0"/>
              <w:right w:val="single" w:color="auto" w:sz="4" w:space="0"/>
            </w:tcBorders>
            <w:vAlign w:val="center"/>
          </w:tcPr>
          <w:p w14:paraId="6FEC5138">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Đục nền đóng bao vận chuyển để đi, Kích thước: 1,9*2*6  = 22,8</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57F4D4B1">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6690742C">
            <w:pPr>
              <w:jc w:val="cente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22,8</w:t>
            </w:r>
          </w:p>
        </w:tc>
      </w:tr>
      <w:tr w14:paraId="67CA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10DA45BF">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4</w:t>
            </w:r>
          </w:p>
        </w:tc>
        <w:tc>
          <w:tcPr>
            <w:tcW w:w="1452" w:type="pct"/>
            <w:tcBorders>
              <w:top w:val="single" w:color="auto" w:sz="4" w:space="0"/>
              <w:left w:val="single" w:color="auto" w:sz="4" w:space="0"/>
              <w:bottom w:val="single" w:color="auto" w:sz="4" w:space="0"/>
              <w:right w:val="single" w:color="auto" w:sz="4" w:space="0"/>
            </w:tcBorders>
            <w:vAlign w:val="center"/>
          </w:tcPr>
          <w:p w14:paraId="20B25BB3">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cổ ống</w:t>
            </w:r>
          </w:p>
        </w:tc>
        <w:tc>
          <w:tcPr>
            <w:tcW w:w="2238" w:type="pct"/>
            <w:tcBorders>
              <w:top w:val="single" w:color="auto" w:sz="4" w:space="0"/>
              <w:left w:val="single" w:color="auto" w:sz="4" w:space="0"/>
              <w:bottom w:val="single" w:color="auto" w:sz="4" w:space="0"/>
              <w:right w:val="single" w:color="auto" w:sz="4" w:space="0"/>
            </w:tcBorders>
            <w:vAlign w:val="center"/>
          </w:tcPr>
          <w:p w14:paraId="7574950D">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cổ ống, đục mở rộng, vệ sinh, bơm foam, quét lót Latex, Quấn thanh trương nở DB2010, đổ bù Vitec Grout</w:t>
            </w:r>
          </w:p>
        </w:tc>
        <w:tc>
          <w:tcPr>
            <w:tcW w:w="466" w:type="pct"/>
            <w:tcBorders>
              <w:top w:val="single" w:color="auto" w:sz="4" w:space="0"/>
              <w:left w:val="single" w:color="auto" w:sz="4" w:space="0"/>
              <w:bottom w:val="single" w:color="auto" w:sz="4" w:space="0"/>
              <w:right w:val="single" w:color="auto" w:sz="4" w:space="0"/>
            </w:tcBorders>
            <w:vAlign w:val="center"/>
          </w:tcPr>
          <w:p w14:paraId="14870850">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cái</w:t>
            </w:r>
          </w:p>
        </w:tc>
        <w:tc>
          <w:tcPr>
            <w:tcW w:w="464" w:type="pct"/>
            <w:tcBorders>
              <w:top w:val="single" w:color="auto" w:sz="4" w:space="0"/>
              <w:left w:val="single" w:color="auto" w:sz="4" w:space="0"/>
              <w:bottom w:val="single" w:color="auto" w:sz="4" w:space="0"/>
              <w:right w:val="single" w:color="auto" w:sz="4" w:space="0"/>
            </w:tcBorders>
            <w:vAlign w:val="center"/>
          </w:tcPr>
          <w:p w14:paraId="1B56B0D1">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18</w:t>
            </w:r>
          </w:p>
        </w:tc>
      </w:tr>
      <w:tr w14:paraId="2FF9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4D8437CD">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5</w:t>
            </w:r>
          </w:p>
        </w:tc>
        <w:tc>
          <w:tcPr>
            <w:tcW w:w="1452" w:type="pct"/>
            <w:tcBorders>
              <w:top w:val="single" w:color="auto" w:sz="4" w:space="0"/>
              <w:left w:val="single" w:color="auto" w:sz="4" w:space="0"/>
              <w:bottom w:val="single" w:color="auto" w:sz="4" w:space="0"/>
              <w:right w:val="single" w:color="auto" w:sz="4" w:space="0"/>
            </w:tcBorders>
            <w:vAlign w:val="center"/>
          </w:tcPr>
          <w:p w14:paraId="645D87FD">
            <w:pPr>
              <w:rPr>
                <w:color w:val="000000" w:themeColor="text1"/>
                <w:szCs w:val="28"/>
                <w14:textFill>
                  <w14:solidFill>
                    <w14:schemeClr w14:val="tx1"/>
                  </w14:solidFill>
                </w14:textFill>
              </w:rPr>
            </w:pPr>
            <w:r>
              <w:rPr>
                <w:color w:val="000000" w:themeColor="text1"/>
                <w:szCs w:val="28"/>
                <w14:textFill>
                  <w14:solidFill>
                    <w14:schemeClr w14:val="tx1"/>
                  </w14:solidFill>
                </w14:textFill>
              </w:rPr>
              <w:t>Xử lý nứt sàn</w:t>
            </w:r>
          </w:p>
        </w:tc>
        <w:tc>
          <w:tcPr>
            <w:tcW w:w="2238" w:type="pct"/>
            <w:tcBorders>
              <w:top w:val="single" w:color="auto" w:sz="4" w:space="0"/>
              <w:left w:val="single" w:color="auto" w:sz="4" w:space="0"/>
              <w:bottom w:val="single" w:color="auto" w:sz="4" w:space="0"/>
              <w:right w:val="single" w:color="auto" w:sz="4" w:space="0"/>
            </w:tcBorders>
            <w:vAlign w:val="center"/>
          </w:tcPr>
          <w:p w14:paraId="7336F0EA">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Xử lý vết nứt sàn, đục mửo rộng 3cm, sâu 2cm, bơm keo Vitec seal, dán lưới gia cường, quét phủ 3 lớp chống thấm Reovinex U360</w:t>
            </w:r>
            <w:r>
              <w:rPr>
                <w:color w:val="000000" w:themeColor="text1"/>
                <w:szCs w:val="28"/>
                <w:lang w:val="en-US"/>
                <w14:textFill>
                  <w14:solidFill>
                    <w14:schemeClr w14:val="tx1"/>
                  </w14:solidFill>
                </w14:textFill>
              </w:rPr>
              <w:t>. Dài 6*4=24 mét dài</w:t>
            </w:r>
          </w:p>
        </w:tc>
        <w:tc>
          <w:tcPr>
            <w:tcW w:w="466" w:type="pct"/>
            <w:tcBorders>
              <w:top w:val="single" w:color="auto" w:sz="4" w:space="0"/>
              <w:left w:val="single" w:color="auto" w:sz="4" w:space="0"/>
              <w:bottom w:val="single" w:color="auto" w:sz="4" w:space="0"/>
              <w:right w:val="single" w:color="auto" w:sz="4" w:space="0"/>
            </w:tcBorders>
            <w:vAlign w:val="center"/>
          </w:tcPr>
          <w:p w14:paraId="1DC53274">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md</w:t>
            </w:r>
          </w:p>
        </w:tc>
        <w:tc>
          <w:tcPr>
            <w:tcW w:w="464" w:type="pct"/>
            <w:tcBorders>
              <w:top w:val="single" w:color="auto" w:sz="4" w:space="0"/>
              <w:left w:val="single" w:color="auto" w:sz="4" w:space="0"/>
              <w:bottom w:val="single" w:color="auto" w:sz="4" w:space="0"/>
              <w:right w:val="single" w:color="auto" w:sz="4" w:space="0"/>
            </w:tcBorders>
            <w:vAlign w:val="center"/>
          </w:tcPr>
          <w:p w14:paraId="312D3FEB">
            <w:pPr>
              <w:jc w:val="center"/>
              <w:rPr>
                <w:color w:val="000000" w:themeColor="text1"/>
                <w:szCs w:val="28"/>
                <w:lang w:val="en-US"/>
                <w14:textFill>
                  <w14:solidFill>
                    <w14:schemeClr w14:val="tx1"/>
                  </w14:solidFill>
                </w14:textFill>
              </w:rPr>
            </w:pPr>
            <w:r>
              <w:rPr>
                <w:color w:val="000000" w:themeColor="text1"/>
                <w:szCs w:val="28"/>
                <w:lang w:val="en-US"/>
                <w14:textFill>
                  <w14:solidFill>
                    <w14:schemeClr w14:val="tx1"/>
                  </w14:solidFill>
                </w14:textFill>
              </w:rPr>
              <w:t>24</w:t>
            </w:r>
          </w:p>
        </w:tc>
      </w:tr>
      <w:tr w14:paraId="2286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204ECD7E">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6</w:t>
            </w:r>
          </w:p>
        </w:tc>
        <w:tc>
          <w:tcPr>
            <w:tcW w:w="1452" w:type="pct"/>
            <w:tcBorders>
              <w:top w:val="single" w:color="auto" w:sz="4" w:space="0"/>
              <w:left w:val="single" w:color="auto" w:sz="4" w:space="0"/>
              <w:bottom w:val="single" w:color="auto" w:sz="4" w:space="0"/>
              <w:right w:val="single" w:color="auto" w:sz="4" w:space="0"/>
            </w:tcBorders>
            <w:vAlign w:val="center"/>
          </w:tcPr>
          <w:p w14:paraId="0A2E2A80">
            <w:pPr>
              <w:rPr>
                <w:color w:val="000000" w:themeColor="text1"/>
                <w:szCs w:val="28"/>
                <w14:textFill>
                  <w14:solidFill>
                    <w14:schemeClr w14:val="tx1"/>
                  </w14:solidFill>
                </w14:textFill>
              </w:rPr>
            </w:pPr>
            <w:r>
              <w:rPr>
                <w:color w:val="000000" w:themeColor="text1"/>
                <w:szCs w:val="28"/>
                <w14:textFill>
                  <w14:solidFill>
                    <w14:schemeClr w14:val="tx1"/>
                  </w14:solidFill>
                </w14:textFill>
              </w:rPr>
              <w:t xml:space="preserve">Chống thấm </w:t>
            </w:r>
          </w:p>
        </w:tc>
        <w:tc>
          <w:tcPr>
            <w:tcW w:w="2238" w:type="pct"/>
            <w:tcBorders>
              <w:top w:val="single" w:color="auto" w:sz="4" w:space="0"/>
              <w:left w:val="single" w:color="auto" w:sz="4" w:space="0"/>
              <w:bottom w:val="single" w:color="auto" w:sz="4" w:space="0"/>
              <w:right w:val="single" w:color="auto" w:sz="4" w:space="0"/>
            </w:tcBorders>
            <w:vAlign w:val="center"/>
          </w:tcPr>
          <w:p w14:paraId="28212E2B">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Chống thấm 3 lớp Reovinex U360 định mức 4kg/m2, có lưới gia cố toàn bộ nền</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 xml:space="preserve">Kích thước: 1,9*2*6 = </w:t>
            </w:r>
            <w:r>
              <w:rPr>
                <w:color w:val="000000" w:themeColor="text1"/>
                <w:szCs w:val="28"/>
                <w:lang w:val="en-US"/>
                <w14:textFill>
                  <w14:solidFill>
                    <w14:schemeClr w14:val="tx1"/>
                  </w14:solidFill>
                </w14:textFill>
              </w:rPr>
              <w:t xml:space="preserve">22,8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1BF4EDE8">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1E579F4C">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22,8</w:t>
            </w:r>
          </w:p>
        </w:tc>
      </w:tr>
      <w:tr w14:paraId="31AB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2A8EADFC">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7</w:t>
            </w:r>
          </w:p>
        </w:tc>
        <w:tc>
          <w:tcPr>
            <w:tcW w:w="1452" w:type="pct"/>
            <w:tcBorders>
              <w:top w:val="single" w:color="auto" w:sz="4" w:space="0"/>
              <w:left w:val="single" w:color="auto" w:sz="4" w:space="0"/>
              <w:bottom w:val="single" w:color="auto" w:sz="4" w:space="0"/>
              <w:right w:val="single" w:color="auto" w:sz="4" w:space="0"/>
            </w:tcBorders>
            <w:vAlign w:val="center"/>
          </w:tcPr>
          <w:p w14:paraId="3EB566BA">
            <w:pPr>
              <w:rPr>
                <w:color w:val="000000" w:themeColor="text1"/>
                <w:szCs w:val="28"/>
                <w14:textFill>
                  <w14:solidFill>
                    <w14:schemeClr w14:val="tx1"/>
                  </w14:solidFill>
                </w14:textFill>
              </w:rPr>
            </w:pPr>
            <w:r>
              <w:rPr>
                <w:color w:val="000000" w:themeColor="text1"/>
                <w:szCs w:val="28"/>
                <w14:textFill>
                  <w14:solidFill>
                    <w14:schemeClr w14:val="tx1"/>
                  </w14:solidFill>
                </w14:textFill>
              </w:rPr>
              <w:t>Láng nền vữa xi măng</w:t>
            </w:r>
          </w:p>
        </w:tc>
        <w:tc>
          <w:tcPr>
            <w:tcW w:w="2238" w:type="pct"/>
            <w:tcBorders>
              <w:top w:val="single" w:color="auto" w:sz="4" w:space="0"/>
              <w:left w:val="single" w:color="auto" w:sz="4" w:space="0"/>
              <w:bottom w:val="single" w:color="auto" w:sz="4" w:space="0"/>
              <w:right w:val="single" w:color="auto" w:sz="4" w:space="0"/>
            </w:tcBorders>
            <w:vAlign w:val="center"/>
          </w:tcPr>
          <w:p w14:paraId="5032C0AA">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Láng nền vữa Xi măng M100, xi măng Hoàng Thạch PCB30</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Kích thước: 1,9*2*</w:t>
            </w:r>
            <w:r>
              <w:rPr>
                <w:color w:val="000000" w:themeColor="text1"/>
                <w:szCs w:val="28"/>
                <w:lang w:val="en-US"/>
                <w14:textFill>
                  <w14:solidFill>
                    <w14:schemeClr w14:val="tx1"/>
                  </w14:solidFill>
                </w14:textFill>
              </w:rPr>
              <w:t>6</w:t>
            </w:r>
            <w:r>
              <w:rPr>
                <w:color w:val="000000" w:themeColor="text1"/>
                <w:szCs w:val="28"/>
                <w14:textFill>
                  <w14:solidFill>
                    <w14:schemeClr w14:val="tx1"/>
                  </w14:solidFill>
                </w14:textFill>
              </w:rPr>
              <w:t>=22,8</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46162475">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5A816927">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22,8</w:t>
            </w:r>
          </w:p>
        </w:tc>
      </w:tr>
      <w:tr w14:paraId="634D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2D18A336">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8</w:t>
            </w:r>
          </w:p>
        </w:tc>
        <w:tc>
          <w:tcPr>
            <w:tcW w:w="1452" w:type="pct"/>
            <w:tcBorders>
              <w:top w:val="single" w:color="auto" w:sz="4" w:space="0"/>
              <w:left w:val="single" w:color="auto" w:sz="4" w:space="0"/>
              <w:bottom w:val="single" w:color="auto" w:sz="4" w:space="0"/>
              <w:right w:val="single" w:color="auto" w:sz="4" w:space="0"/>
            </w:tcBorders>
            <w:vAlign w:val="center"/>
          </w:tcPr>
          <w:p w14:paraId="253A27A2">
            <w:pPr>
              <w:rPr>
                <w:color w:val="000000" w:themeColor="text1"/>
                <w:szCs w:val="28"/>
                <w14:textFill>
                  <w14:solidFill>
                    <w14:schemeClr w14:val="tx1"/>
                  </w14:solidFill>
                </w14:textFill>
              </w:rPr>
            </w:pPr>
            <w:r>
              <w:rPr>
                <w:color w:val="000000" w:themeColor="text1"/>
                <w:szCs w:val="28"/>
                <w14:textFill>
                  <w14:solidFill>
                    <w14:schemeClr w14:val="tx1"/>
                  </w14:solidFill>
                </w14:textFill>
              </w:rPr>
              <w:t>Lát nền gạch</w:t>
            </w:r>
          </w:p>
        </w:tc>
        <w:tc>
          <w:tcPr>
            <w:tcW w:w="2238" w:type="pct"/>
            <w:tcBorders>
              <w:top w:val="single" w:color="auto" w:sz="4" w:space="0"/>
              <w:left w:val="single" w:color="auto" w:sz="4" w:space="0"/>
              <w:bottom w:val="single" w:color="auto" w:sz="4" w:space="0"/>
              <w:right w:val="single" w:color="auto" w:sz="4" w:space="0"/>
            </w:tcBorders>
            <w:vAlign w:val="center"/>
          </w:tcPr>
          <w:p w14:paraId="430F4399">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Lát lại gạch Vigracelra, loại 40 x 40 cm</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Kích thước: 1,9*2*</w:t>
            </w:r>
            <w:r>
              <w:rPr>
                <w:color w:val="000000" w:themeColor="text1"/>
                <w:szCs w:val="28"/>
                <w:lang w:val="en-US"/>
                <w14:textFill>
                  <w14:solidFill>
                    <w14:schemeClr w14:val="tx1"/>
                  </w14:solidFill>
                </w14:textFill>
              </w:rPr>
              <w:t>6</w:t>
            </w:r>
            <w:r>
              <w:rPr>
                <w:color w:val="000000" w:themeColor="text1"/>
                <w:szCs w:val="28"/>
                <w14:textFill>
                  <w14:solidFill>
                    <w14:schemeClr w14:val="tx1"/>
                  </w14:solidFill>
                </w14:textFill>
              </w:rPr>
              <w:t>=22,8</w:t>
            </w:r>
            <w:r>
              <w:rPr>
                <w:color w:val="000000" w:themeColor="text1"/>
                <w:szCs w:val="28"/>
                <w:lang w:val="en-US"/>
                <w14:textFill>
                  <w14:solidFill>
                    <w14:schemeClr w14:val="tx1"/>
                  </w14:solidFill>
                </w14:textFill>
              </w:rPr>
              <w:t xml:space="preserve"> </w:t>
            </w: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3BA124F1">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3012FBA8">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22,8</w:t>
            </w:r>
          </w:p>
        </w:tc>
      </w:tr>
      <w:tr w14:paraId="4F28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220A755A">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9</w:t>
            </w:r>
          </w:p>
        </w:tc>
        <w:tc>
          <w:tcPr>
            <w:tcW w:w="1452" w:type="pct"/>
            <w:tcBorders>
              <w:top w:val="single" w:color="auto" w:sz="4" w:space="0"/>
              <w:left w:val="single" w:color="auto" w:sz="4" w:space="0"/>
              <w:bottom w:val="single" w:color="auto" w:sz="4" w:space="0"/>
              <w:right w:val="single" w:color="auto" w:sz="4" w:space="0"/>
            </w:tcBorders>
            <w:vAlign w:val="center"/>
          </w:tcPr>
          <w:p w14:paraId="0644C9FA">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thiết bị WC</w:t>
            </w:r>
          </w:p>
        </w:tc>
        <w:tc>
          <w:tcPr>
            <w:tcW w:w="2238" w:type="pct"/>
            <w:tcBorders>
              <w:top w:val="single" w:color="auto" w:sz="4" w:space="0"/>
              <w:left w:val="single" w:color="auto" w:sz="4" w:space="0"/>
              <w:bottom w:val="single" w:color="auto" w:sz="4" w:space="0"/>
              <w:right w:val="single" w:color="auto" w:sz="4" w:space="0"/>
            </w:tcBorders>
            <w:vAlign w:val="center"/>
          </w:tcPr>
          <w:p w14:paraId="18052BDA">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 xml:space="preserve">Lắp hoàn trả thiết bị </w:t>
            </w:r>
            <w:r>
              <w:rPr>
                <w:color w:val="000000" w:themeColor="text1"/>
                <w:szCs w:val="28"/>
                <w:lang w:val="en-US"/>
                <w14:textFill>
                  <w14:solidFill>
                    <w14:schemeClr w14:val="tx1"/>
                  </w14:solidFill>
                </w14:textFill>
              </w:rPr>
              <w:t>vệ sinh xí bệt</w:t>
            </w:r>
          </w:p>
        </w:tc>
        <w:tc>
          <w:tcPr>
            <w:tcW w:w="466" w:type="pct"/>
            <w:tcBorders>
              <w:top w:val="single" w:color="auto" w:sz="4" w:space="0"/>
              <w:left w:val="single" w:color="auto" w:sz="4" w:space="0"/>
              <w:bottom w:val="single" w:color="auto" w:sz="4" w:space="0"/>
              <w:right w:val="single" w:color="auto" w:sz="4" w:space="0"/>
            </w:tcBorders>
            <w:vAlign w:val="center"/>
          </w:tcPr>
          <w:p w14:paraId="19700E3C">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phòng</w:t>
            </w:r>
          </w:p>
        </w:tc>
        <w:tc>
          <w:tcPr>
            <w:tcW w:w="464" w:type="pct"/>
            <w:tcBorders>
              <w:top w:val="single" w:color="auto" w:sz="4" w:space="0"/>
              <w:left w:val="single" w:color="auto" w:sz="4" w:space="0"/>
              <w:bottom w:val="single" w:color="auto" w:sz="4" w:space="0"/>
              <w:right w:val="single" w:color="auto" w:sz="4" w:space="0"/>
            </w:tcBorders>
            <w:vAlign w:val="center"/>
          </w:tcPr>
          <w:p w14:paraId="7ADEC49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6</w:t>
            </w:r>
          </w:p>
        </w:tc>
      </w:tr>
      <w:tr w14:paraId="094D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5130CCEC">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10</w:t>
            </w:r>
          </w:p>
        </w:tc>
        <w:tc>
          <w:tcPr>
            <w:tcW w:w="1452" w:type="pct"/>
            <w:tcBorders>
              <w:top w:val="single" w:color="auto" w:sz="4" w:space="0"/>
              <w:left w:val="single" w:color="auto" w:sz="4" w:space="0"/>
              <w:bottom w:val="single" w:color="auto" w:sz="4" w:space="0"/>
              <w:right w:val="single" w:color="auto" w:sz="4" w:space="0"/>
            </w:tcBorders>
            <w:vAlign w:val="center"/>
          </w:tcPr>
          <w:p w14:paraId="58324868">
            <w:pPr>
              <w:rPr>
                <w:color w:val="000000" w:themeColor="text1"/>
                <w:szCs w:val="28"/>
                <w14:textFill>
                  <w14:solidFill>
                    <w14:schemeClr w14:val="tx1"/>
                  </w14:solidFill>
                </w14:textFill>
              </w:rPr>
            </w:pPr>
            <w:r>
              <w:rPr>
                <w:color w:val="000000" w:themeColor="text1"/>
                <w:szCs w:val="28"/>
                <w14:textFill>
                  <w14:solidFill>
                    <w14:schemeClr w14:val="tx1"/>
                  </w14:solidFill>
                </w14:textFill>
              </w:rPr>
              <w:t>Lắp vách ngăn phòng</w:t>
            </w:r>
          </w:p>
        </w:tc>
        <w:tc>
          <w:tcPr>
            <w:tcW w:w="2238" w:type="pct"/>
            <w:tcBorders>
              <w:top w:val="single" w:color="auto" w:sz="4" w:space="0"/>
              <w:left w:val="single" w:color="auto" w:sz="4" w:space="0"/>
              <w:bottom w:val="single" w:color="auto" w:sz="4" w:space="0"/>
              <w:right w:val="single" w:color="auto" w:sz="4" w:space="0"/>
            </w:tcBorders>
            <w:vAlign w:val="center"/>
          </w:tcPr>
          <w:p w14:paraId="1C10B359">
            <w:pPr>
              <w:rPr>
                <w:color w:val="000000" w:themeColor="text1"/>
                <w:szCs w:val="28"/>
                <w:lang w:val="en-US"/>
                <w14:textFill>
                  <w14:solidFill>
                    <w14:schemeClr w14:val="tx1"/>
                  </w14:solidFill>
                </w14:textFill>
              </w:rPr>
            </w:pPr>
            <w:r>
              <w:rPr>
                <w:color w:val="000000" w:themeColor="text1"/>
                <w:szCs w:val="28"/>
                <w14:textFill>
                  <w14:solidFill>
                    <w14:schemeClr w14:val="tx1"/>
                  </w14:solidFill>
                </w14:textFill>
              </w:rPr>
              <w:t>Lắp lại vách ngăn phòng</w:t>
            </w:r>
            <w:r>
              <w:rPr>
                <w:color w:val="000000" w:themeColor="text1"/>
                <w:szCs w:val="28"/>
                <w:lang w:val="en-US"/>
                <w14:textFill>
                  <w14:solidFill>
                    <w14:schemeClr w14:val="tx1"/>
                  </w14:solidFill>
                </w14:textFill>
              </w:rPr>
              <w:t>.Kích thước: 3*6=18 m</w:t>
            </w:r>
            <w:r>
              <w:rPr>
                <w:color w:val="000000" w:themeColor="text1"/>
                <w:szCs w:val="28"/>
                <w:vertAlign w:val="superscript"/>
                <w:lang w:val="en-US"/>
                <w14:textFill>
                  <w14:solidFill>
                    <w14:schemeClr w14:val="tx1"/>
                  </w14:solidFill>
                </w14:textFill>
              </w:rPr>
              <w:t>2</w:t>
            </w:r>
          </w:p>
        </w:tc>
        <w:tc>
          <w:tcPr>
            <w:tcW w:w="466" w:type="pct"/>
            <w:tcBorders>
              <w:top w:val="single" w:color="auto" w:sz="4" w:space="0"/>
              <w:left w:val="single" w:color="auto" w:sz="4" w:space="0"/>
              <w:bottom w:val="single" w:color="auto" w:sz="4" w:space="0"/>
              <w:right w:val="single" w:color="auto" w:sz="4" w:space="0"/>
            </w:tcBorders>
            <w:vAlign w:val="center"/>
          </w:tcPr>
          <w:p w14:paraId="47BD1095">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m</w:t>
            </w:r>
            <w:r>
              <w:rPr>
                <w:color w:val="000000" w:themeColor="text1"/>
                <w:szCs w:val="28"/>
                <w:vertAlign w:val="superscript"/>
                <w:lang w:val="en-US"/>
                <w14:textFill>
                  <w14:solidFill>
                    <w14:schemeClr w14:val="tx1"/>
                  </w14:solidFill>
                </w14:textFill>
              </w:rPr>
              <w:t>2</w:t>
            </w:r>
          </w:p>
        </w:tc>
        <w:tc>
          <w:tcPr>
            <w:tcW w:w="464" w:type="pct"/>
            <w:tcBorders>
              <w:top w:val="single" w:color="auto" w:sz="4" w:space="0"/>
              <w:left w:val="single" w:color="auto" w:sz="4" w:space="0"/>
              <w:bottom w:val="single" w:color="auto" w:sz="4" w:space="0"/>
              <w:right w:val="single" w:color="auto" w:sz="4" w:space="0"/>
            </w:tcBorders>
            <w:vAlign w:val="center"/>
          </w:tcPr>
          <w:p w14:paraId="3B320742">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18</w:t>
            </w:r>
          </w:p>
        </w:tc>
      </w:tr>
      <w:tr w14:paraId="3201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380" w:type="pct"/>
            <w:tcBorders>
              <w:top w:val="single" w:color="auto" w:sz="4" w:space="0"/>
              <w:left w:val="single" w:color="auto" w:sz="4" w:space="0"/>
              <w:bottom w:val="single" w:color="auto" w:sz="4" w:space="0"/>
              <w:right w:val="single" w:color="auto" w:sz="4" w:space="0"/>
            </w:tcBorders>
            <w:vAlign w:val="bottom"/>
          </w:tcPr>
          <w:p w14:paraId="76B85708">
            <w:pPr>
              <w:jc w:val="right"/>
              <w:rPr>
                <w:color w:val="000000" w:themeColor="text1"/>
                <w:szCs w:val="28"/>
                <w14:textFill>
                  <w14:solidFill>
                    <w14:schemeClr w14:val="tx1"/>
                  </w14:solidFill>
                </w14:textFill>
              </w:rPr>
            </w:pPr>
            <w:r>
              <w:rPr>
                <w:color w:val="000000" w:themeColor="text1"/>
                <w:szCs w:val="28"/>
                <w14:textFill>
                  <w14:solidFill>
                    <w14:schemeClr w14:val="tx1"/>
                  </w14:solidFill>
                </w14:textFill>
              </w:rPr>
              <w:t>11</w:t>
            </w:r>
          </w:p>
        </w:tc>
        <w:tc>
          <w:tcPr>
            <w:tcW w:w="1452" w:type="pct"/>
            <w:tcBorders>
              <w:top w:val="single" w:color="auto" w:sz="4" w:space="0"/>
              <w:left w:val="single" w:color="auto" w:sz="4" w:space="0"/>
              <w:bottom w:val="single" w:color="auto" w:sz="4" w:space="0"/>
              <w:right w:val="single" w:color="auto" w:sz="4" w:space="0"/>
            </w:tcBorders>
            <w:vAlign w:val="center"/>
          </w:tcPr>
          <w:p w14:paraId="18EFCA97">
            <w:pPr>
              <w:rPr>
                <w:color w:val="000000" w:themeColor="text1"/>
                <w:szCs w:val="28"/>
                <w14:textFill>
                  <w14:solidFill>
                    <w14:schemeClr w14:val="tx1"/>
                  </w14:solidFill>
                </w14:textFill>
              </w:rPr>
            </w:pPr>
            <w:r>
              <w:rPr>
                <w:color w:val="000000" w:themeColor="text1"/>
                <w:szCs w:val="28"/>
                <w14:textFill>
                  <w14:solidFill>
                    <w14:schemeClr w14:val="tx1"/>
                  </w14:solidFill>
                </w14:textFill>
              </w:rPr>
              <w:t>Vệ sinh hoàn trả mặt bằng</w:t>
            </w:r>
          </w:p>
        </w:tc>
        <w:tc>
          <w:tcPr>
            <w:tcW w:w="2238" w:type="pct"/>
            <w:tcBorders>
              <w:top w:val="single" w:color="auto" w:sz="4" w:space="0"/>
              <w:left w:val="single" w:color="auto" w:sz="4" w:space="0"/>
              <w:bottom w:val="single" w:color="auto" w:sz="4" w:space="0"/>
              <w:right w:val="single" w:color="auto" w:sz="4" w:space="0"/>
            </w:tcBorders>
            <w:vAlign w:val="center"/>
          </w:tcPr>
          <w:p w14:paraId="423BBFEC">
            <w:pPr>
              <w:rPr>
                <w:color w:val="000000" w:themeColor="text1"/>
                <w:szCs w:val="28"/>
                <w14:textFill>
                  <w14:solidFill>
                    <w14:schemeClr w14:val="tx1"/>
                  </w14:solidFill>
                </w14:textFill>
              </w:rPr>
            </w:pPr>
            <w:r>
              <w:rPr>
                <w:color w:val="000000" w:themeColor="text1"/>
                <w:szCs w:val="28"/>
                <w14:textFill>
                  <w14:solidFill>
                    <w14:schemeClr w14:val="tx1"/>
                  </w14:solidFill>
                </w14:textFill>
              </w:rPr>
              <w:t>Vệ sinh hoàn trả mặt bằng</w:t>
            </w:r>
            <w:r>
              <w:rPr>
                <w:color w:val="000000" w:themeColor="text1"/>
                <w:szCs w:val="28"/>
                <w:lang w:val="en-US"/>
                <w14:textFill>
                  <w14:solidFill>
                    <w14:schemeClr w14:val="tx1"/>
                  </w14:solidFill>
                </w14:textFill>
              </w:rPr>
              <w:t xml:space="preserve"> theo nguyên trạng</w:t>
            </w:r>
          </w:p>
        </w:tc>
        <w:tc>
          <w:tcPr>
            <w:tcW w:w="466" w:type="pct"/>
            <w:tcBorders>
              <w:top w:val="single" w:color="auto" w:sz="4" w:space="0"/>
              <w:left w:val="single" w:color="auto" w:sz="4" w:space="0"/>
              <w:bottom w:val="single" w:color="auto" w:sz="4" w:space="0"/>
              <w:right w:val="single" w:color="auto" w:sz="4" w:space="0"/>
            </w:tcBorders>
            <w:vAlign w:val="center"/>
          </w:tcPr>
          <w:p w14:paraId="093E9C00">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công</w:t>
            </w:r>
          </w:p>
        </w:tc>
        <w:tc>
          <w:tcPr>
            <w:tcW w:w="464" w:type="pct"/>
            <w:tcBorders>
              <w:top w:val="single" w:color="auto" w:sz="4" w:space="0"/>
              <w:left w:val="single" w:color="auto" w:sz="4" w:space="0"/>
              <w:bottom w:val="single" w:color="auto" w:sz="4" w:space="0"/>
              <w:right w:val="single" w:color="auto" w:sz="4" w:space="0"/>
            </w:tcBorders>
            <w:vAlign w:val="center"/>
          </w:tcPr>
          <w:p w14:paraId="41F3689E">
            <w:pPr>
              <w:jc w:val="center"/>
              <w:rPr>
                <w:color w:val="000000" w:themeColor="text1"/>
                <w:szCs w:val="28"/>
                <w14:textFill>
                  <w14:solidFill>
                    <w14:schemeClr w14:val="tx1"/>
                  </w14:solidFill>
                </w14:textFill>
              </w:rPr>
            </w:pPr>
            <w:r>
              <w:rPr>
                <w:color w:val="000000" w:themeColor="text1"/>
                <w:szCs w:val="28"/>
                <w14:textFill>
                  <w14:solidFill>
                    <w14:schemeClr w14:val="tx1"/>
                  </w14:solidFill>
                </w14:textFill>
              </w:rPr>
              <w:t>4</w:t>
            </w:r>
          </w:p>
        </w:tc>
      </w:tr>
    </w:tbl>
    <w:p w14:paraId="47C2A805">
      <w:pPr>
        <w:spacing w:after="60" w:line="240" w:lineRule="auto"/>
        <w:jc w:val="center"/>
        <w:rPr>
          <w:i/>
          <w:color w:val="000000"/>
          <w:szCs w:val="28"/>
          <w:lang w:val="en-US"/>
        </w:rPr>
      </w:pPr>
    </w:p>
    <w:p w14:paraId="5F1E1405">
      <w:pPr>
        <w:spacing w:after="120"/>
        <w:rPr>
          <w:i/>
          <w:iCs/>
        </w:rPr>
      </w:pPr>
    </w:p>
    <w:p w14:paraId="0FEE84E3">
      <w:pPr>
        <w:spacing w:after="60" w:line="240" w:lineRule="auto"/>
        <w:jc w:val="center"/>
        <w:rPr>
          <w:rFonts w:cs="Times New Roman"/>
          <w:b/>
          <w:color w:val="000000" w:themeColor="text1"/>
          <w:szCs w:val="28"/>
          <w:lang w:val="en-US"/>
          <w14:textFill>
            <w14:solidFill>
              <w14:schemeClr w14:val="tx1"/>
            </w14:solidFill>
          </w14:textFill>
        </w:rPr>
        <w:sectPr>
          <w:footerReference r:id="rId5" w:type="default"/>
          <w:pgSz w:w="11906" w:h="16838"/>
          <w:pgMar w:top="1134" w:right="1134" w:bottom="1134" w:left="1418" w:header="709" w:footer="709" w:gutter="0"/>
          <w:cols w:space="0" w:num="1"/>
          <w:docGrid w:linePitch="381" w:charSpace="0"/>
        </w:sectPr>
      </w:pPr>
    </w:p>
    <w:p w14:paraId="6CC9D57C">
      <w:pPr>
        <w:widowControl w:val="0"/>
        <w:spacing w:after="0" w:line="240" w:lineRule="auto"/>
        <w:jc w:val="center"/>
        <w:rPr>
          <w:b/>
          <w:bCs/>
          <w:szCs w:val="28"/>
          <w:shd w:val="clear" w:color="auto" w:fill="FFFFFF"/>
          <w:lang w:eastAsia="vi-VN"/>
        </w:rPr>
        <w:sectPr>
          <w:type w:val="continuous"/>
          <w:pgSz w:w="11906" w:h="16838"/>
          <w:pgMar w:top="1134" w:right="1134" w:bottom="1134" w:left="1418" w:header="709" w:footer="709" w:gutter="0"/>
          <w:cols w:space="0" w:num="1"/>
          <w:docGrid w:linePitch="381" w:charSpace="0"/>
        </w:sectPr>
      </w:pPr>
      <w:bookmarkStart w:id="0" w:name="_Hlk180570931"/>
      <w:bookmarkStart w:id="1" w:name="_Hlk180570894"/>
    </w:p>
    <w:p w14:paraId="7C0F1586">
      <w:pPr>
        <w:widowControl w:val="0"/>
        <w:spacing w:after="0" w:line="240" w:lineRule="auto"/>
        <w:jc w:val="center"/>
        <w:rPr>
          <w:b/>
          <w:bCs/>
          <w:szCs w:val="28"/>
          <w:shd w:val="clear" w:color="auto" w:fill="FFFFFF"/>
          <w:lang w:eastAsia="vi-VN"/>
        </w:rPr>
      </w:pPr>
      <w:r>
        <w:rPr>
          <w:b/>
          <w:bCs/>
          <w:szCs w:val="28"/>
          <w:shd w:val="clear" w:color="auto" w:fill="FFFFFF"/>
          <w:lang w:eastAsia="vi-VN"/>
        </w:rPr>
        <w:t>Mẫu báo giá</w:t>
      </w:r>
    </w:p>
    <w:p w14:paraId="69B9ABB1">
      <w:pPr>
        <w:spacing w:after="60" w:line="240" w:lineRule="auto"/>
        <w:jc w:val="center"/>
        <w:rPr>
          <w:b/>
          <w:bCs/>
          <w:szCs w:val="28"/>
          <w:shd w:val="clear" w:color="auto" w:fill="FFFFFF"/>
          <w:lang w:eastAsia="vi-VN"/>
        </w:rPr>
      </w:pPr>
      <w:r>
        <w:rPr>
          <w:rFonts w:ascii="Times New Roman Bold" w:hAnsi="Times New Roman Bold"/>
          <w:b/>
          <w:spacing w:val="-6"/>
          <w:szCs w:val="28"/>
          <w:shd w:val="clear" w:color="auto" w:fill="FFFFFF"/>
        </w:rPr>
        <w:t xml:space="preserve">Gói thầu </w:t>
      </w:r>
      <w:r>
        <w:rPr>
          <w:color w:val="000000"/>
          <w:szCs w:val="28"/>
          <w:lang w:val="en-US"/>
        </w:rPr>
        <w:t xml:space="preserve">Chống thấm dột 4 phòng vệ sinh nhà B3; 5 phòng vệ sinh và 1 phòng xử lý dụng cụ nhà A4; Phòng </w:t>
      </w:r>
      <w:r>
        <w:rPr>
          <w:color w:val="000000"/>
          <w:szCs w:val="28"/>
        </w:rPr>
        <w:t>thay đồ nhân viên, phòng mổ , phòng để dụng cụ</w:t>
      </w:r>
      <w:r>
        <w:rPr>
          <w:color w:val="000000"/>
          <w:szCs w:val="28"/>
          <w:lang w:val="en-US"/>
        </w:rPr>
        <w:t xml:space="preserve"> và sơn lại một số phòng chuyên môn khoa PTGMHS</w:t>
      </w:r>
    </w:p>
    <w:p w14:paraId="12FC8271">
      <w:pPr>
        <w:spacing w:after="60" w:line="240" w:lineRule="auto"/>
        <w:jc w:val="center"/>
        <w:rPr>
          <w:b/>
          <w:bCs/>
          <w:szCs w:val="28"/>
          <w:shd w:val="clear" w:color="auto" w:fill="FFFFFF"/>
          <w:lang w:eastAsia="vi-VN"/>
        </w:rPr>
      </w:pPr>
      <w:r>
        <w:rPr>
          <w:b/>
          <w:bCs/>
          <w:szCs w:val="28"/>
          <w:shd w:val="clear" w:color="auto" w:fill="FFFFFF"/>
          <w:lang w:eastAsia="vi-VN"/>
        </w:rPr>
        <w:t>BÁO GIÁ</w:t>
      </w:r>
    </w:p>
    <w:p w14:paraId="7C24D40E">
      <w:pPr>
        <w:widowControl w:val="0"/>
        <w:spacing w:after="120" w:line="240" w:lineRule="auto"/>
        <w:jc w:val="center"/>
        <w:rPr>
          <w:bCs/>
          <w:szCs w:val="28"/>
          <w:shd w:val="clear" w:color="auto" w:fill="FFFFFF"/>
          <w:lang w:eastAsia="vi-VN"/>
        </w:rPr>
      </w:pPr>
      <w:bookmarkStart w:id="2" w:name="bookmark8"/>
      <w:bookmarkStart w:id="3" w:name="bookmark9"/>
      <w:r>
        <w:rPr>
          <w:bCs/>
          <w:szCs w:val="28"/>
          <w:shd w:val="clear" w:color="auto" w:fill="FFFFFF"/>
          <w:lang w:eastAsia="vi-VN"/>
        </w:rPr>
        <w:t>Kính gửi: ... [ghi rõ tên của Chủ đầu tư yêu cầu báo giá</w:t>
      </w:r>
      <w:bookmarkEnd w:id="2"/>
      <w:bookmarkEnd w:id="3"/>
      <w:r>
        <w:rPr>
          <w:bCs/>
          <w:szCs w:val="28"/>
          <w:shd w:val="clear" w:color="auto" w:fill="FFFFFF"/>
          <w:lang w:eastAsia="vi-VN"/>
        </w:rPr>
        <w:t>]</w:t>
      </w:r>
    </w:p>
    <w:p w14:paraId="2BE82755">
      <w:pPr>
        <w:spacing w:after="60" w:line="240" w:lineRule="auto"/>
        <w:ind w:firstLine="567"/>
        <w:jc w:val="both"/>
        <w:rPr>
          <w:bCs/>
          <w:szCs w:val="28"/>
          <w:shd w:val="clear" w:color="auto" w:fill="FFFFFF"/>
          <w:lang w:val="en-US" w:eastAsia="vi-VN"/>
        </w:rPr>
      </w:pPr>
    </w:p>
    <w:p w14:paraId="0439A04E">
      <w:pPr>
        <w:spacing w:after="120" w:line="320" w:lineRule="exact"/>
        <w:ind w:firstLine="567"/>
        <w:jc w:val="both"/>
        <w:rPr>
          <w:b/>
          <w:color w:val="000000"/>
        </w:rPr>
      </w:pPr>
      <w:r>
        <w:rPr>
          <w:bCs/>
          <w:szCs w:val="28"/>
          <w:shd w:val="clear" w:color="auto" w:fill="FFFFFF"/>
          <w:lang w:eastAsia="vi-VN"/>
        </w:rPr>
        <w:t xml:space="preserve">Trên cơ sở yêu cầu báo giá của.... </w:t>
      </w:r>
      <w:r>
        <w:rPr>
          <w:bCs/>
          <w:i/>
          <w:iCs/>
          <w:szCs w:val="28"/>
          <w:shd w:val="clear" w:color="auto" w:fill="FFFFFF"/>
          <w:lang w:eastAsia="vi-VN"/>
        </w:rPr>
        <w:t>[ghi rõ tên của Chủ đầu tư yêu cầu báo giá],</w:t>
      </w:r>
      <w:r>
        <w:rPr>
          <w:bCs/>
          <w:szCs w:val="28"/>
          <w:shd w:val="clear" w:color="auto" w:fill="FFFFFF"/>
          <w:lang w:eastAsia="vi-VN"/>
        </w:rPr>
        <w:t xml:space="preserve"> chúng </w:t>
      </w:r>
      <w:r>
        <w:rPr>
          <w:bCs/>
          <w:i/>
          <w:iCs/>
          <w:szCs w:val="28"/>
          <w:shd w:val="clear" w:color="auto" w:fill="FFFFFF"/>
          <w:lang w:eastAsia="vi-VN"/>
        </w:rPr>
        <w:t>tôi....[ghi tên, địa chỉ của hãng sản xuất, nhà cung cấp; trường hợp nhiều hãng sản xuất, nhà cung cấp cùng tham gia trong một báo giá (gọi chung là liên danh) thì ghi rõ tên, địa chỉ của các thành viên liên danh]</w:t>
      </w:r>
      <w:r>
        <w:rPr>
          <w:bCs/>
          <w:szCs w:val="28"/>
          <w:shd w:val="clear" w:color="auto" w:fill="FFFFFF"/>
          <w:lang w:eastAsia="vi-VN"/>
        </w:rPr>
        <w:t xml:space="preserve"> báo giá </w:t>
      </w:r>
      <w:r>
        <w:rPr>
          <w:b/>
          <w:color w:val="000000"/>
          <w:szCs w:val="28"/>
          <w:lang w:val="en-US"/>
        </w:rPr>
        <w:t xml:space="preserve">Chống thấm dột 4 phòng vệ sinh nhà B3; 5 phòng vệ sinh và 1 phòng xử lý dụng cụ nhà A4; Phòng </w:t>
      </w:r>
      <w:r>
        <w:rPr>
          <w:b/>
          <w:color w:val="000000"/>
          <w:szCs w:val="28"/>
        </w:rPr>
        <w:t>thay đồ nhân viên, phòng mổ , phòng để dụng cụ</w:t>
      </w:r>
      <w:r>
        <w:rPr>
          <w:b/>
          <w:color w:val="000000"/>
          <w:szCs w:val="28"/>
          <w:lang w:val="en-US"/>
        </w:rPr>
        <w:t xml:space="preserve"> và sơn lại một số phòng chuyên môn khoa PTGMHS</w:t>
      </w:r>
      <w:r>
        <w:rPr>
          <w:b/>
          <w:bCs/>
          <w:szCs w:val="28"/>
          <w:shd w:val="clear" w:color="auto" w:fill="FFFFFF"/>
          <w:lang w:eastAsia="vi-VN"/>
        </w:rPr>
        <w:t xml:space="preserve"> </w:t>
      </w:r>
      <w:r>
        <w:rPr>
          <w:bCs/>
          <w:szCs w:val="28"/>
          <w:shd w:val="clear" w:color="auto" w:fill="FFFFFF"/>
          <w:lang w:eastAsia="vi-VN"/>
        </w:rPr>
        <w:t>như sau:</w:t>
      </w:r>
    </w:p>
    <w:p w14:paraId="31C77B32">
      <w:pPr>
        <w:widowControl w:val="0"/>
        <w:spacing w:after="120" w:line="320" w:lineRule="exact"/>
        <w:ind w:firstLine="567"/>
        <w:jc w:val="both"/>
        <w:rPr>
          <w:bCs/>
          <w:szCs w:val="28"/>
          <w:shd w:val="clear" w:color="auto" w:fill="FFFFFF"/>
          <w:lang w:eastAsia="vi-VN"/>
        </w:rPr>
      </w:pPr>
      <w:r>
        <w:rPr>
          <w:bCs/>
          <w:szCs w:val="28"/>
          <w:shd w:val="clear" w:color="auto" w:fill="FFFFFF"/>
          <w:lang w:val="en-US" w:eastAsia="vi-VN"/>
        </w:rPr>
        <w:t xml:space="preserve">1. </w:t>
      </w:r>
      <w:r>
        <w:rPr>
          <w:bCs/>
          <w:szCs w:val="28"/>
          <w:shd w:val="clear" w:color="auto" w:fill="FFFFFF"/>
          <w:lang w:eastAsia="vi-VN"/>
        </w:rPr>
        <w:t xml:space="preserve">Báo giá </w:t>
      </w:r>
      <w:r>
        <w:rPr>
          <w:b/>
          <w:color w:val="000000"/>
          <w:szCs w:val="28"/>
          <w:lang w:val="en-US"/>
        </w:rPr>
        <w:t xml:space="preserve">Chống thấm dột 4 phòng vệ sinh nhà B3; 5 phòng vệ sinh và 1 phòng xử lý dụng cụ nhà A4; Phòng </w:t>
      </w:r>
      <w:r>
        <w:rPr>
          <w:b/>
          <w:color w:val="000000"/>
          <w:szCs w:val="28"/>
        </w:rPr>
        <w:t>thay đồ nhân viên, phòng mổ , phòng để dụng cụ</w:t>
      </w:r>
      <w:r>
        <w:rPr>
          <w:b/>
          <w:color w:val="000000"/>
          <w:szCs w:val="28"/>
          <w:lang w:val="en-US"/>
        </w:rPr>
        <w:t xml:space="preserve"> và sơn lại một số phòng chuyên môn khoa PTGMHS</w:t>
      </w:r>
      <w:r>
        <w:rPr>
          <w:b/>
          <w:color w:val="000000"/>
          <w:szCs w:val="28"/>
        </w:rPr>
        <w:t>:</w:t>
      </w:r>
    </w:p>
    <w:tbl>
      <w:tblPr>
        <w:tblStyle w:val="4"/>
        <w:tblW w:w="5000" w:type="pct"/>
        <w:jc w:val="center"/>
        <w:tblLayout w:type="autofit"/>
        <w:tblCellMar>
          <w:top w:w="0" w:type="dxa"/>
          <w:left w:w="0" w:type="dxa"/>
          <w:bottom w:w="0" w:type="dxa"/>
          <w:right w:w="0" w:type="dxa"/>
        </w:tblCellMar>
      </w:tblPr>
      <w:tblGrid>
        <w:gridCol w:w="502"/>
        <w:gridCol w:w="2205"/>
        <w:gridCol w:w="1551"/>
        <w:gridCol w:w="946"/>
        <w:gridCol w:w="946"/>
        <w:gridCol w:w="832"/>
        <w:gridCol w:w="1192"/>
        <w:gridCol w:w="1190"/>
      </w:tblGrid>
      <w:tr w14:paraId="0554935F">
        <w:tblPrEx>
          <w:tblCellMar>
            <w:top w:w="0" w:type="dxa"/>
            <w:left w:w="0" w:type="dxa"/>
            <w:bottom w:w="0" w:type="dxa"/>
            <w:right w:w="0" w:type="dxa"/>
          </w:tblCellMar>
        </w:tblPrEx>
        <w:trPr>
          <w:trHeight w:val="18" w:hRule="atLeast"/>
          <w:jc w:val="center"/>
        </w:trPr>
        <w:tc>
          <w:tcPr>
            <w:tcW w:w="228" w:type="pct"/>
            <w:tcBorders>
              <w:top w:val="single" w:color="auto" w:sz="4" w:space="0"/>
              <w:left w:val="single" w:color="auto" w:sz="4" w:space="0"/>
              <w:bottom w:val="nil"/>
              <w:right w:val="nil"/>
            </w:tcBorders>
            <w:shd w:val="clear" w:color="auto" w:fill="FFFFFF"/>
            <w:vAlign w:val="center"/>
          </w:tcPr>
          <w:p w14:paraId="4CCE031B">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STT</w:t>
            </w:r>
          </w:p>
        </w:tc>
        <w:tc>
          <w:tcPr>
            <w:tcW w:w="1183" w:type="pct"/>
            <w:tcBorders>
              <w:top w:val="single" w:color="auto" w:sz="4" w:space="0"/>
              <w:left w:val="single" w:color="auto" w:sz="4" w:space="0"/>
              <w:bottom w:val="nil"/>
              <w:right w:val="nil"/>
            </w:tcBorders>
            <w:shd w:val="clear" w:color="auto" w:fill="FFFFFF"/>
            <w:vAlign w:val="center"/>
          </w:tcPr>
          <w:p w14:paraId="34AEE014">
            <w:pPr>
              <w:widowControl w:val="0"/>
              <w:spacing w:after="0" w:line="320" w:lineRule="exact"/>
              <w:jc w:val="center"/>
              <w:rPr>
                <w:b/>
                <w:sz w:val="26"/>
                <w:szCs w:val="26"/>
              </w:rPr>
            </w:pPr>
            <w:r>
              <w:rPr>
                <w:b/>
                <w:sz w:val="26"/>
                <w:szCs w:val="26"/>
              </w:rPr>
              <w:t xml:space="preserve">Danh mục </w:t>
            </w:r>
          </w:p>
          <w:p w14:paraId="165A09C3">
            <w:pPr>
              <w:widowControl w:val="0"/>
              <w:spacing w:after="0" w:line="320" w:lineRule="exact"/>
              <w:jc w:val="center"/>
              <w:rPr>
                <w:b/>
                <w:bCs/>
                <w:sz w:val="26"/>
                <w:szCs w:val="26"/>
                <w:shd w:val="clear" w:color="auto" w:fill="FFFFFF"/>
                <w:lang w:val="en-US" w:eastAsia="vi-VN"/>
              </w:rPr>
            </w:pPr>
            <w:r>
              <w:rPr>
                <w:b/>
                <w:sz w:val="26"/>
                <w:szCs w:val="26"/>
                <w:lang w:val="en-US"/>
              </w:rPr>
              <w:t>Dịch vụ</w:t>
            </w:r>
          </w:p>
        </w:tc>
        <w:tc>
          <w:tcPr>
            <w:tcW w:w="834" w:type="pct"/>
            <w:tcBorders>
              <w:top w:val="single" w:color="auto" w:sz="4" w:space="0"/>
              <w:left w:val="single" w:color="auto" w:sz="4" w:space="0"/>
              <w:bottom w:val="nil"/>
              <w:right w:val="single" w:color="auto" w:sz="4" w:space="0"/>
            </w:tcBorders>
            <w:shd w:val="clear" w:color="auto" w:fill="FFFFFF"/>
            <w:vAlign w:val="center"/>
          </w:tcPr>
          <w:p w14:paraId="17354759">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Đặc tính kỹ thuật, thông số kỹ thuật</w:t>
            </w:r>
            <w:r>
              <w:rPr>
                <w:b/>
                <w:bCs/>
                <w:sz w:val="26"/>
                <w:szCs w:val="26"/>
                <w:shd w:val="clear" w:color="auto" w:fill="FFFFFF"/>
                <w:lang w:eastAsia="vi-VN"/>
              </w:rPr>
              <w:br w:type="textWrapping"/>
            </w:r>
            <w:r>
              <w:rPr>
                <w:b/>
                <w:bCs/>
                <w:sz w:val="26"/>
                <w:szCs w:val="26"/>
                <w:shd w:val="clear" w:color="auto" w:fill="FFFFFF"/>
                <w:lang w:eastAsia="vi-VN"/>
              </w:rPr>
              <w:t>(nếu có)</w:t>
            </w:r>
          </w:p>
        </w:tc>
        <w:tc>
          <w:tcPr>
            <w:tcW w:w="511" w:type="pct"/>
            <w:tcBorders>
              <w:top w:val="single" w:color="auto" w:sz="4" w:space="0"/>
              <w:left w:val="single" w:color="auto" w:sz="4" w:space="0"/>
              <w:bottom w:val="nil"/>
              <w:right w:val="single" w:color="auto" w:sz="4" w:space="0"/>
            </w:tcBorders>
            <w:shd w:val="clear" w:color="auto" w:fill="FFFFFF"/>
          </w:tcPr>
          <w:p w14:paraId="4AEB6A2E">
            <w:pPr>
              <w:widowControl w:val="0"/>
              <w:spacing w:after="120" w:line="320" w:lineRule="exact"/>
              <w:jc w:val="center"/>
              <w:rPr>
                <w:b/>
                <w:bCs/>
                <w:sz w:val="26"/>
                <w:szCs w:val="26"/>
                <w:shd w:val="clear" w:color="auto" w:fill="FFFFFF"/>
                <w:lang w:val="en-US" w:eastAsia="vi-VN"/>
              </w:rPr>
            </w:pPr>
            <w:r>
              <w:rPr>
                <w:b/>
                <w:bCs/>
                <w:sz w:val="26"/>
                <w:szCs w:val="26"/>
                <w:shd w:val="clear" w:color="auto" w:fill="FFFFFF"/>
                <w:lang w:val="en-US" w:eastAsia="vi-VN"/>
              </w:rPr>
              <w:t>Ký mã hiệu /Hãng/ Nước sản xuất</w:t>
            </w:r>
          </w:p>
        </w:tc>
        <w:tc>
          <w:tcPr>
            <w:tcW w:w="511" w:type="pct"/>
            <w:tcBorders>
              <w:top w:val="single" w:color="auto" w:sz="4" w:space="0"/>
              <w:left w:val="single" w:color="auto" w:sz="4" w:space="0"/>
              <w:bottom w:val="nil"/>
              <w:right w:val="nil"/>
            </w:tcBorders>
            <w:shd w:val="clear" w:color="auto" w:fill="FFFFFF"/>
            <w:vAlign w:val="center"/>
          </w:tcPr>
          <w:p w14:paraId="13975961">
            <w:pPr>
              <w:widowControl w:val="0"/>
              <w:spacing w:after="120" w:line="320" w:lineRule="exact"/>
              <w:jc w:val="center"/>
              <w:rPr>
                <w:b/>
                <w:bCs/>
                <w:sz w:val="26"/>
                <w:szCs w:val="26"/>
                <w:shd w:val="clear" w:color="auto" w:fill="FFFFFF"/>
                <w:lang w:val="en-US" w:eastAsia="vi-VN"/>
              </w:rPr>
            </w:pPr>
            <w:r>
              <w:rPr>
                <w:b/>
                <w:bCs/>
                <w:sz w:val="26"/>
                <w:szCs w:val="26"/>
                <w:shd w:val="clear" w:color="auto" w:fill="FFFFFF"/>
                <w:lang w:val="en-US" w:eastAsia="vi-VN"/>
              </w:rPr>
              <w:t>Số lượng</w:t>
            </w:r>
          </w:p>
        </w:tc>
        <w:tc>
          <w:tcPr>
            <w:tcW w:w="450" w:type="pct"/>
            <w:tcBorders>
              <w:top w:val="single" w:color="auto" w:sz="4" w:space="0"/>
              <w:left w:val="single" w:color="auto" w:sz="4" w:space="0"/>
              <w:bottom w:val="nil"/>
              <w:right w:val="single" w:color="auto" w:sz="4" w:space="0"/>
            </w:tcBorders>
            <w:shd w:val="clear" w:color="auto" w:fill="FFFFFF"/>
          </w:tcPr>
          <w:p w14:paraId="516B0420">
            <w:pPr>
              <w:widowControl w:val="0"/>
              <w:spacing w:after="120" w:line="320" w:lineRule="exact"/>
              <w:jc w:val="center"/>
              <w:rPr>
                <w:b/>
                <w:bCs/>
                <w:sz w:val="26"/>
                <w:szCs w:val="26"/>
                <w:shd w:val="clear" w:color="auto" w:fill="FFFFFF"/>
                <w:lang w:val="en-US" w:eastAsia="vi-VN"/>
              </w:rPr>
            </w:pPr>
          </w:p>
          <w:p w14:paraId="21E908CE">
            <w:pPr>
              <w:widowControl w:val="0"/>
              <w:spacing w:after="120" w:line="320" w:lineRule="exact"/>
              <w:jc w:val="center"/>
              <w:rPr>
                <w:b/>
                <w:bCs/>
                <w:sz w:val="26"/>
                <w:szCs w:val="26"/>
                <w:shd w:val="clear" w:color="auto" w:fill="FFFFFF"/>
                <w:lang w:val="en-US" w:eastAsia="vi-VN"/>
              </w:rPr>
            </w:pPr>
            <w:r>
              <w:rPr>
                <w:b/>
                <w:bCs/>
                <w:sz w:val="26"/>
                <w:szCs w:val="26"/>
                <w:shd w:val="clear" w:color="auto" w:fill="FFFFFF"/>
                <w:lang w:val="en-US" w:eastAsia="vi-VN"/>
              </w:rPr>
              <w:t>Đơn vị tính</w:t>
            </w:r>
          </w:p>
        </w:tc>
        <w:tc>
          <w:tcPr>
            <w:tcW w:w="642" w:type="pct"/>
            <w:tcBorders>
              <w:top w:val="single" w:color="auto" w:sz="4" w:space="0"/>
              <w:left w:val="single" w:color="auto" w:sz="4" w:space="0"/>
              <w:bottom w:val="nil"/>
              <w:right w:val="nil"/>
            </w:tcBorders>
            <w:shd w:val="clear" w:color="auto" w:fill="FFFFFF"/>
            <w:vAlign w:val="center"/>
          </w:tcPr>
          <w:p w14:paraId="304CA6C5">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Đơn giá</w:t>
            </w:r>
            <w:r>
              <w:rPr>
                <w:b/>
                <w:bCs/>
                <w:sz w:val="26"/>
                <w:szCs w:val="26"/>
                <w:shd w:val="clear" w:color="auto" w:fill="FFFFFF"/>
                <w:vertAlign w:val="superscript"/>
                <w:lang w:eastAsia="vi-VN"/>
              </w:rPr>
              <w:t xml:space="preserve"> </w:t>
            </w:r>
            <w:r>
              <w:rPr>
                <w:b/>
                <w:bCs/>
                <w:sz w:val="26"/>
                <w:szCs w:val="26"/>
                <w:shd w:val="clear" w:color="auto" w:fill="FFFFFF"/>
                <w:lang w:val="en-US" w:eastAsia="vi-VN"/>
              </w:rPr>
              <w:t xml:space="preserve">trước thuế </w:t>
            </w:r>
            <w:r>
              <w:rPr>
                <w:b/>
                <w:bCs/>
                <w:sz w:val="26"/>
                <w:szCs w:val="26"/>
                <w:shd w:val="clear" w:color="auto" w:fill="FFFFFF"/>
                <w:lang w:eastAsia="vi-VN"/>
              </w:rPr>
              <w:t>(VND)</w:t>
            </w:r>
          </w:p>
        </w:tc>
        <w:tc>
          <w:tcPr>
            <w:tcW w:w="641" w:type="pct"/>
            <w:tcBorders>
              <w:top w:val="single" w:color="auto" w:sz="4" w:space="0"/>
              <w:left w:val="single" w:color="auto" w:sz="4" w:space="0"/>
              <w:bottom w:val="nil"/>
              <w:right w:val="single" w:color="auto" w:sz="4" w:space="0"/>
            </w:tcBorders>
            <w:shd w:val="clear" w:color="auto" w:fill="FFFFFF"/>
            <w:vAlign w:val="center"/>
          </w:tcPr>
          <w:p w14:paraId="07A6B251">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Thành tiền</w:t>
            </w:r>
          </w:p>
          <w:p w14:paraId="211387FC">
            <w:pPr>
              <w:widowControl w:val="0"/>
              <w:spacing w:after="120" w:line="320" w:lineRule="exact"/>
              <w:jc w:val="center"/>
              <w:rPr>
                <w:b/>
                <w:bCs/>
                <w:sz w:val="26"/>
                <w:szCs w:val="26"/>
                <w:shd w:val="clear" w:color="auto" w:fill="FFFFFF"/>
                <w:lang w:eastAsia="vi-VN"/>
              </w:rPr>
            </w:pPr>
            <w:r>
              <w:rPr>
                <w:b/>
                <w:bCs/>
                <w:sz w:val="26"/>
                <w:szCs w:val="26"/>
                <w:shd w:val="clear" w:color="auto" w:fill="FFFFFF"/>
                <w:lang w:eastAsia="vi-VN"/>
              </w:rPr>
              <w:t>(VND)</w:t>
            </w:r>
          </w:p>
        </w:tc>
      </w:tr>
      <w:tr w14:paraId="76ACEE24">
        <w:tblPrEx>
          <w:tblCellMar>
            <w:top w:w="0" w:type="dxa"/>
            <w:left w:w="0" w:type="dxa"/>
            <w:bottom w:w="0" w:type="dxa"/>
            <w:right w:w="0" w:type="dxa"/>
          </w:tblCellMar>
        </w:tblPrEx>
        <w:trPr>
          <w:trHeight w:val="18" w:hRule="atLeast"/>
          <w:jc w:val="center"/>
        </w:trPr>
        <w:tc>
          <w:tcPr>
            <w:tcW w:w="228" w:type="pct"/>
            <w:tcBorders>
              <w:top w:val="single" w:color="auto" w:sz="4" w:space="0"/>
              <w:left w:val="single" w:color="auto" w:sz="4" w:space="0"/>
              <w:bottom w:val="nil"/>
              <w:right w:val="nil"/>
            </w:tcBorders>
            <w:shd w:val="clear" w:color="auto" w:fill="FFFFFF"/>
            <w:vAlign w:val="bottom"/>
          </w:tcPr>
          <w:p w14:paraId="18A663EA">
            <w:pPr>
              <w:widowControl w:val="0"/>
              <w:spacing w:after="120" w:line="320" w:lineRule="exact"/>
              <w:rPr>
                <w:bCs/>
                <w:sz w:val="26"/>
                <w:szCs w:val="26"/>
                <w:shd w:val="clear" w:color="auto" w:fill="FFFFFF"/>
                <w:lang w:eastAsia="vi-VN"/>
              </w:rPr>
            </w:pPr>
            <w:r>
              <w:rPr>
                <w:bCs/>
                <w:sz w:val="26"/>
                <w:szCs w:val="26"/>
                <w:shd w:val="clear" w:color="auto" w:fill="FFFFFF"/>
                <w:lang w:eastAsia="vi-VN"/>
              </w:rPr>
              <w:t>1</w:t>
            </w:r>
          </w:p>
        </w:tc>
        <w:tc>
          <w:tcPr>
            <w:tcW w:w="1183" w:type="pct"/>
            <w:tcBorders>
              <w:top w:val="single" w:color="auto" w:sz="4" w:space="0"/>
              <w:left w:val="single" w:color="auto" w:sz="4" w:space="0"/>
              <w:bottom w:val="nil"/>
              <w:right w:val="nil"/>
            </w:tcBorders>
            <w:shd w:val="clear" w:color="auto" w:fill="FFFFFF"/>
            <w:vAlign w:val="center"/>
          </w:tcPr>
          <w:p w14:paraId="4253D346">
            <w:pPr>
              <w:widowControl w:val="0"/>
              <w:spacing w:after="120" w:line="320" w:lineRule="exact"/>
              <w:rPr>
                <w:bCs/>
                <w:sz w:val="26"/>
                <w:szCs w:val="26"/>
                <w:shd w:val="clear" w:color="auto" w:fill="FFFFFF"/>
                <w:lang w:eastAsia="vi-VN"/>
              </w:rPr>
            </w:pPr>
          </w:p>
        </w:tc>
        <w:tc>
          <w:tcPr>
            <w:tcW w:w="834" w:type="pct"/>
            <w:tcBorders>
              <w:top w:val="single" w:color="auto" w:sz="4" w:space="0"/>
              <w:left w:val="single" w:color="auto" w:sz="4" w:space="0"/>
              <w:bottom w:val="nil"/>
              <w:right w:val="single" w:color="auto" w:sz="4" w:space="0"/>
            </w:tcBorders>
            <w:shd w:val="clear" w:color="auto" w:fill="FFFFFF"/>
          </w:tcPr>
          <w:p w14:paraId="24DCFCA9">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nil"/>
              <w:right w:val="single" w:color="auto" w:sz="4" w:space="0"/>
            </w:tcBorders>
            <w:shd w:val="clear" w:color="auto" w:fill="FFFFFF"/>
          </w:tcPr>
          <w:p w14:paraId="14977E89">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nil"/>
              <w:right w:val="nil"/>
            </w:tcBorders>
            <w:shd w:val="clear" w:color="auto" w:fill="FFFFFF"/>
          </w:tcPr>
          <w:p w14:paraId="3605697F">
            <w:pPr>
              <w:widowControl w:val="0"/>
              <w:spacing w:after="120" w:line="320" w:lineRule="exact"/>
              <w:rPr>
                <w:bCs/>
                <w:sz w:val="26"/>
                <w:szCs w:val="26"/>
                <w:shd w:val="clear" w:color="auto" w:fill="FFFFFF"/>
                <w:lang w:eastAsia="vi-VN"/>
              </w:rPr>
            </w:pPr>
          </w:p>
        </w:tc>
        <w:tc>
          <w:tcPr>
            <w:tcW w:w="450" w:type="pct"/>
            <w:tcBorders>
              <w:top w:val="single" w:color="auto" w:sz="4" w:space="0"/>
              <w:left w:val="single" w:color="auto" w:sz="4" w:space="0"/>
              <w:bottom w:val="nil"/>
              <w:right w:val="single" w:color="auto" w:sz="4" w:space="0"/>
            </w:tcBorders>
            <w:shd w:val="clear" w:color="auto" w:fill="FFFFFF"/>
          </w:tcPr>
          <w:p w14:paraId="1577F53A">
            <w:pPr>
              <w:widowControl w:val="0"/>
              <w:spacing w:after="120" w:line="320" w:lineRule="exact"/>
              <w:rPr>
                <w:bCs/>
                <w:sz w:val="26"/>
                <w:szCs w:val="26"/>
                <w:shd w:val="clear" w:color="auto" w:fill="FFFFFF"/>
                <w:lang w:eastAsia="vi-VN"/>
              </w:rPr>
            </w:pPr>
          </w:p>
        </w:tc>
        <w:tc>
          <w:tcPr>
            <w:tcW w:w="642" w:type="pct"/>
            <w:tcBorders>
              <w:top w:val="single" w:color="auto" w:sz="4" w:space="0"/>
              <w:left w:val="single" w:color="auto" w:sz="4" w:space="0"/>
              <w:bottom w:val="nil"/>
              <w:right w:val="nil"/>
            </w:tcBorders>
            <w:shd w:val="clear" w:color="auto" w:fill="FFFFFF"/>
          </w:tcPr>
          <w:p w14:paraId="08ACFCB7">
            <w:pPr>
              <w:widowControl w:val="0"/>
              <w:spacing w:after="120" w:line="320" w:lineRule="exact"/>
              <w:rPr>
                <w:bCs/>
                <w:sz w:val="26"/>
                <w:szCs w:val="26"/>
                <w:shd w:val="clear" w:color="auto" w:fill="FFFFFF"/>
                <w:lang w:eastAsia="vi-VN"/>
              </w:rPr>
            </w:pPr>
          </w:p>
        </w:tc>
        <w:tc>
          <w:tcPr>
            <w:tcW w:w="641" w:type="pct"/>
            <w:tcBorders>
              <w:top w:val="single" w:color="auto" w:sz="4" w:space="0"/>
              <w:left w:val="single" w:color="auto" w:sz="4" w:space="0"/>
              <w:bottom w:val="nil"/>
              <w:right w:val="single" w:color="auto" w:sz="4" w:space="0"/>
            </w:tcBorders>
            <w:shd w:val="clear" w:color="auto" w:fill="FFFFFF"/>
          </w:tcPr>
          <w:p w14:paraId="6F67A835">
            <w:pPr>
              <w:widowControl w:val="0"/>
              <w:spacing w:after="120" w:line="320" w:lineRule="exact"/>
              <w:rPr>
                <w:bCs/>
                <w:sz w:val="26"/>
                <w:szCs w:val="26"/>
                <w:shd w:val="clear" w:color="auto" w:fill="FFFFFF"/>
                <w:lang w:eastAsia="vi-VN"/>
              </w:rPr>
            </w:pPr>
          </w:p>
        </w:tc>
      </w:tr>
      <w:tr w14:paraId="30D581DA">
        <w:tblPrEx>
          <w:tblCellMar>
            <w:top w:w="0" w:type="dxa"/>
            <w:left w:w="0" w:type="dxa"/>
            <w:bottom w:w="0" w:type="dxa"/>
            <w:right w:w="0" w:type="dxa"/>
          </w:tblCellMar>
        </w:tblPrEx>
        <w:trPr>
          <w:trHeight w:val="18" w:hRule="atLeast"/>
          <w:jc w:val="center"/>
        </w:trPr>
        <w:tc>
          <w:tcPr>
            <w:tcW w:w="228" w:type="pct"/>
            <w:tcBorders>
              <w:top w:val="single" w:color="auto" w:sz="4" w:space="0"/>
              <w:left w:val="single" w:color="auto" w:sz="4" w:space="0"/>
              <w:bottom w:val="nil"/>
              <w:right w:val="nil"/>
            </w:tcBorders>
            <w:shd w:val="clear" w:color="auto" w:fill="FFFFFF"/>
            <w:vAlign w:val="bottom"/>
          </w:tcPr>
          <w:p w14:paraId="6338C2B4">
            <w:pPr>
              <w:widowControl w:val="0"/>
              <w:spacing w:after="120" w:line="320" w:lineRule="exact"/>
              <w:rPr>
                <w:bCs/>
                <w:sz w:val="26"/>
                <w:szCs w:val="26"/>
                <w:shd w:val="clear" w:color="auto" w:fill="FFFFFF"/>
                <w:lang w:eastAsia="vi-VN"/>
              </w:rPr>
            </w:pPr>
            <w:r>
              <w:rPr>
                <w:bCs/>
                <w:sz w:val="26"/>
                <w:szCs w:val="26"/>
                <w:shd w:val="clear" w:color="auto" w:fill="FFFFFF"/>
                <w:lang w:eastAsia="vi-VN"/>
              </w:rPr>
              <w:t>2</w:t>
            </w:r>
          </w:p>
        </w:tc>
        <w:tc>
          <w:tcPr>
            <w:tcW w:w="1183" w:type="pct"/>
            <w:tcBorders>
              <w:top w:val="single" w:color="auto" w:sz="4" w:space="0"/>
              <w:left w:val="single" w:color="auto" w:sz="4" w:space="0"/>
              <w:bottom w:val="nil"/>
              <w:right w:val="nil"/>
            </w:tcBorders>
            <w:shd w:val="clear" w:color="auto" w:fill="FFFFFF"/>
            <w:vAlign w:val="center"/>
          </w:tcPr>
          <w:p w14:paraId="13925553">
            <w:pPr>
              <w:widowControl w:val="0"/>
              <w:spacing w:after="120" w:line="320" w:lineRule="exact"/>
              <w:rPr>
                <w:bCs/>
                <w:sz w:val="26"/>
                <w:szCs w:val="26"/>
                <w:shd w:val="clear" w:color="auto" w:fill="FFFFFF"/>
                <w:lang w:eastAsia="vi-VN"/>
              </w:rPr>
            </w:pPr>
          </w:p>
        </w:tc>
        <w:tc>
          <w:tcPr>
            <w:tcW w:w="834" w:type="pct"/>
            <w:tcBorders>
              <w:top w:val="single" w:color="auto" w:sz="4" w:space="0"/>
              <w:left w:val="single" w:color="auto" w:sz="4" w:space="0"/>
              <w:bottom w:val="nil"/>
              <w:right w:val="single" w:color="auto" w:sz="4" w:space="0"/>
            </w:tcBorders>
            <w:shd w:val="clear" w:color="auto" w:fill="FFFFFF"/>
          </w:tcPr>
          <w:p w14:paraId="6FE01423">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nil"/>
              <w:right w:val="single" w:color="auto" w:sz="4" w:space="0"/>
            </w:tcBorders>
            <w:shd w:val="clear" w:color="auto" w:fill="FFFFFF"/>
          </w:tcPr>
          <w:p w14:paraId="6DA8741A">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nil"/>
              <w:right w:val="nil"/>
            </w:tcBorders>
            <w:shd w:val="clear" w:color="auto" w:fill="FFFFFF"/>
          </w:tcPr>
          <w:p w14:paraId="5F09836A">
            <w:pPr>
              <w:widowControl w:val="0"/>
              <w:spacing w:after="120" w:line="320" w:lineRule="exact"/>
              <w:rPr>
                <w:bCs/>
                <w:sz w:val="26"/>
                <w:szCs w:val="26"/>
                <w:shd w:val="clear" w:color="auto" w:fill="FFFFFF"/>
                <w:lang w:eastAsia="vi-VN"/>
              </w:rPr>
            </w:pPr>
          </w:p>
        </w:tc>
        <w:tc>
          <w:tcPr>
            <w:tcW w:w="450" w:type="pct"/>
            <w:tcBorders>
              <w:top w:val="single" w:color="auto" w:sz="4" w:space="0"/>
              <w:left w:val="single" w:color="auto" w:sz="4" w:space="0"/>
              <w:bottom w:val="nil"/>
              <w:right w:val="single" w:color="auto" w:sz="4" w:space="0"/>
            </w:tcBorders>
            <w:shd w:val="clear" w:color="auto" w:fill="FFFFFF"/>
          </w:tcPr>
          <w:p w14:paraId="57450135">
            <w:pPr>
              <w:widowControl w:val="0"/>
              <w:spacing w:after="120" w:line="320" w:lineRule="exact"/>
              <w:rPr>
                <w:bCs/>
                <w:sz w:val="26"/>
                <w:szCs w:val="26"/>
                <w:shd w:val="clear" w:color="auto" w:fill="FFFFFF"/>
                <w:lang w:eastAsia="vi-VN"/>
              </w:rPr>
            </w:pPr>
          </w:p>
        </w:tc>
        <w:tc>
          <w:tcPr>
            <w:tcW w:w="642" w:type="pct"/>
            <w:tcBorders>
              <w:top w:val="single" w:color="auto" w:sz="4" w:space="0"/>
              <w:left w:val="single" w:color="auto" w:sz="4" w:space="0"/>
              <w:bottom w:val="nil"/>
              <w:right w:val="nil"/>
            </w:tcBorders>
            <w:shd w:val="clear" w:color="auto" w:fill="FFFFFF"/>
          </w:tcPr>
          <w:p w14:paraId="0B035C31">
            <w:pPr>
              <w:widowControl w:val="0"/>
              <w:spacing w:after="120" w:line="320" w:lineRule="exact"/>
              <w:rPr>
                <w:bCs/>
                <w:sz w:val="26"/>
                <w:szCs w:val="26"/>
                <w:shd w:val="clear" w:color="auto" w:fill="FFFFFF"/>
                <w:lang w:eastAsia="vi-VN"/>
              </w:rPr>
            </w:pPr>
          </w:p>
        </w:tc>
        <w:tc>
          <w:tcPr>
            <w:tcW w:w="641" w:type="pct"/>
            <w:tcBorders>
              <w:top w:val="single" w:color="auto" w:sz="4" w:space="0"/>
              <w:left w:val="single" w:color="auto" w:sz="4" w:space="0"/>
              <w:bottom w:val="nil"/>
              <w:right w:val="single" w:color="auto" w:sz="4" w:space="0"/>
            </w:tcBorders>
            <w:shd w:val="clear" w:color="auto" w:fill="FFFFFF"/>
          </w:tcPr>
          <w:p w14:paraId="1AF47FBF">
            <w:pPr>
              <w:widowControl w:val="0"/>
              <w:spacing w:after="120" w:line="320" w:lineRule="exact"/>
              <w:rPr>
                <w:bCs/>
                <w:sz w:val="26"/>
                <w:szCs w:val="26"/>
                <w:shd w:val="clear" w:color="auto" w:fill="FFFFFF"/>
                <w:lang w:eastAsia="vi-VN"/>
              </w:rPr>
            </w:pPr>
          </w:p>
        </w:tc>
      </w:tr>
      <w:tr w14:paraId="7963EA55">
        <w:tblPrEx>
          <w:tblCellMar>
            <w:top w:w="0" w:type="dxa"/>
            <w:left w:w="0" w:type="dxa"/>
            <w:bottom w:w="0" w:type="dxa"/>
            <w:right w:w="0" w:type="dxa"/>
          </w:tblCellMar>
        </w:tblPrEx>
        <w:trPr>
          <w:trHeight w:val="18" w:hRule="atLeast"/>
          <w:jc w:val="center"/>
        </w:trPr>
        <w:tc>
          <w:tcPr>
            <w:tcW w:w="228" w:type="pct"/>
            <w:tcBorders>
              <w:top w:val="single" w:color="auto" w:sz="4" w:space="0"/>
              <w:left w:val="single" w:color="auto" w:sz="4" w:space="0"/>
              <w:bottom w:val="single" w:color="auto" w:sz="4" w:space="0"/>
              <w:right w:val="nil"/>
            </w:tcBorders>
            <w:shd w:val="clear" w:color="auto" w:fill="FFFFFF"/>
            <w:vAlign w:val="center"/>
          </w:tcPr>
          <w:p w14:paraId="09E35C45">
            <w:pPr>
              <w:widowControl w:val="0"/>
              <w:spacing w:after="120" w:line="320" w:lineRule="exact"/>
              <w:rPr>
                <w:bCs/>
                <w:sz w:val="26"/>
                <w:szCs w:val="26"/>
                <w:shd w:val="clear" w:color="auto" w:fill="FFFFFF"/>
                <w:lang w:eastAsia="vi-VN"/>
              </w:rPr>
            </w:pPr>
            <w:r>
              <w:rPr>
                <w:bCs/>
                <w:sz w:val="26"/>
                <w:szCs w:val="26"/>
                <w:shd w:val="clear" w:color="auto" w:fill="FFFFFF"/>
                <w:lang w:eastAsia="vi-VN"/>
              </w:rPr>
              <w:t>n</w:t>
            </w:r>
          </w:p>
        </w:tc>
        <w:tc>
          <w:tcPr>
            <w:tcW w:w="1183" w:type="pct"/>
            <w:tcBorders>
              <w:top w:val="single" w:color="auto" w:sz="4" w:space="0"/>
              <w:left w:val="single" w:color="auto" w:sz="4" w:space="0"/>
              <w:bottom w:val="single" w:color="auto" w:sz="4" w:space="0"/>
              <w:right w:val="nil"/>
            </w:tcBorders>
            <w:shd w:val="clear" w:color="auto" w:fill="FFFFFF"/>
          </w:tcPr>
          <w:p w14:paraId="72576EE6">
            <w:pPr>
              <w:widowControl w:val="0"/>
              <w:spacing w:after="120" w:line="320" w:lineRule="exact"/>
              <w:rPr>
                <w:bCs/>
                <w:sz w:val="26"/>
                <w:szCs w:val="26"/>
                <w:shd w:val="clear" w:color="auto" w:fill="FFFFFF"/>
                <w:lang w:eastAsia="vi-VN"/>
              </w:rPr>
            </w:pPr>
            <w:r>
              <w:rPr>
                <w:bCs/>
                <w:sz w:val="26"/>
                <w:szCs w:val="26"/>
                <w:shd w:val="clear" w:color="auto" w:fill="FFFFFF"/>
                <w:lang w:eastAsia="vi-VN"/>
              </w:rPr>
              <w:t>…</w:t>
            </w:r>
          </w:p>
        </w:tc>
        <w:tc>
          <w:tcPr>
            <w:tcW w:w="834" w:type="pct"/>
            <w:tcBorders>
              <w:top w:val="single" w:color="auto" w:sz="4" w:space="0"/>
              <w:left w:val="single" w:color="auto" w:sz="4" w:space="0"/>
              <w:bottom w:val="single" w:color="auto" w:sz="4" w:space="0"/>
              <w:right w:val="single" w:color="auto" w:sz="4" w:space="0"/>
            </w:tcBorders>
            <w:shd w:val="clear" w:color="auto" w:fill="FFFFFF"/>
          </w:tcPr>
          <w:p w14:paraId="1F46515D">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single" w:color="auto" w:sz="4" w:space="0"/>
              <w:right w:val="single" w:color="auto" w:sz="4" w:space="0"/>
            </w:tcBorders>
            <w:shd w:val="clear" w:color="auto" w:fill="FFFFFF"/>
          </w:tcPr>
          <w:p w14:paraId="7492BE08">
            <w:pPr>
              <w:widowControl w:val="0"/>
              <w:spacing w:after="120" w:line="320" w:lineRule="exact"/>
              <w:rPr>
                <w:bCs/>
                <w:sz w:val="26"/>
                <w:szCs w:val="26"/>
                <w:shd w:val="clear" w:color="auto" w:fill="FFFFFF"/>
                <w:lang w:eastAsia="vi-VN"/>
              </w:rPr>
            </w:pPr>
          </w:p>
        </w:tc>
        <w:tc>
          <w:tcPr>
            <w:tcW w:w="511" w:type="pct"/>
            <w:tcBorders>
              <w:top w:val="single" w:color="auto" w:sz="4" w:space="0"/>
              <w:left w:val="single" w:color="auto" w:sz="4" w:space="0"/>
              <w:bottom w:val="single" w:color="auto" w:sz="4" w:space="0"/>
              <w:right w:val="nil"/>
            </w:tcBorders>
            <w:shd w:val="clear" w:color="auto" w:fill="FFFFFF"/>
          </w:tcPr>
          <w:p w14:paraId="781E1F3A">
            <w:pPr>
              <w:widowControl w:val="0"/>
              <w:spacing w:after="120" w:line="320" w:lineRule="exact"/>
              <w:rPr>
                <w:bCs/>
                <w:sz w:val="26"/>
                <w:szCs w:val="26"/>
                <w:shd w:val="clear" w:color="auto" w:fill="FFFFFF"/>
                <w:lang w:eastAsia="vi-VN"/>
              </w:rPr>
            </w:pPr>
          </w:p>
        </w:tc>
        <w:tc>
          <w:tcPr>
            <w:tcW w:w="450" w:type="pct"/>
            <w:tcBorders>
              <w:top w:val="single" w:color="auto" w:sz="4" w:space="0"/>
              <w:left w:val="single" w:color="auto" w:sz="4" w:space="0"/>
              <w:bottom w:val="single" w:color="auto" w:sz="4" w:space="0"/>
              <w:right w:val="single" w:color="auto" w:sz="4" w:space="0"/>
            </w:tcBorders>
            <w:shd w:val="clear" w:color="auto" w:fill="FFFFFF"/>
          </w:tcPr>
          <w:p w14:paraId="405433BE">
            <w:pPr>
              <w:widowControl w:val="0"/>
              <w:spacing w:after="120" w:line="320" w:lineRule="exact"/>
              <w:rPr>
                <w:bCs/>
                <w:sz w:val="26"/>
                <w:szCs w:val="26"/>
                <w:shd w:val="clear" w:color="auto" w:fill="FFFFFF"/>
                <w:lang w:eastAsia="vi-VN"/>
              </w:rPr>
            </w:pPr>
          </w:p>
        </w:tc>
        <w:tc>
          <w:tcPr>
            <w:tcW w:w="642" w:type="pct"/>
            <w:tcBorders>
              <w:top w:val="single" w:color="auto" w:sz="4" w:space="0"/>
              <w:left w:val="single" w:color="auto" w:sz="4" w:space="0"/>
              <w:bottom w:val="single" w:color="auto" w:sz="4" w:space="0"/>
              <w:right w:val="nil"/>
            </w:tcBorders>
            <w:shd w:val="clear" w:color="auto" w:fill="FFFFFF"/>
          </w:tcPr>
          <w:p w14:paraId="36A0FC11">
            <w:pPr>
              <w:widowControl w:val="0"/>
              <w:spacing w:after="120" w:line="320" w:lineRule="exact"/>
              <w:rPr>
                <w:bCs/>
                <w:sz w:val="26"/>
                <w:szCs w:val="26"/>
                <w:shd w:val="clear" w:color="auto" w:fill="FFFFFF"/>
                <w:lang w:eastAsia="vi-VN"/>
              </w:rPr>
            </w:pPr>
          </w:p>
        </w:tc>
        <w:tc>
          <w:tcPr>
            <w:tcW w:w="641" w:type="pct"/>
            <w:tcBorders>
              <w:top w:val="single" w:color="auto" w:sz="4" w:space="0"/>
              <w:left w:val="single" w:color="auto" w:sz="4" w:space="0"/>
              <w:bottom w:val="single" w:color="auto" w:sz="4" w:space="0"/>
              <w:right w:val="single" w:color="auto" w:sz="4" w:space="0"/>
            </w:tcBorders>
            <w:shd w:val="clear" w:color="auto" w:fill="FFFFFF"/>
          </w:tcPr>
          <w:p w14:paraId="58F2E5BA">
            <w:pPr>
              <w:widowControl w:val="0"/>
              <w:spacing w:after="120" w:line="320" w:lineRule="exact"/>
              <w:rPr>
                <w:bCs/>
                <w:sz w:val="26"/>
                <w:szCs w:val="26"/>
                <w:shd w:val="clear" w:color="auto" w:fill="FFFFFF"/>
                <w:lang w:eastAsia="vi-VN"/>
              </w:rPr>
            </w:pPr>
          </w:p>
        </w:tc>
      </w:tr>
    </w:tbl>
    <w:p w14:paraId="22683A53">
      <w:pPr>
        <w:spacing w:after="0" w:line="240" w:lineRule="auto"/>
        <w:rPr>
          <w:bCs/>
          <w:i/>
          <w:iCs/>
          <w:szCs w:val="28"/>
          <w:shd w:val="clear" w:color="auto" w:fill="FFFFFF"/>
          <w:lang w:eastAsia="vi-VN"/>
        </w:rPr>
      </w:pPr>
      <w:r>
        <w:rPr>
          <w:bCs/>
          <w:i/>
          <w:iCs/>
          <w:szCs w:val="28"/>
          <w:shd w:val="clear" w:color="auto" w:fill="FFFFFF"/>
          <w:lang w:eastAsia="vi-VN"/>
        </w:rPr>
        <w:t xml:space="preserve">       </w:t>
      </w:r>
    </w:p>
    <w:p w14:paraId="6B65300E">
      <w:pPr>
        <w:spacing w:after="0" w:line="240" w:lineRule="auto"/>
        <w:rPr>
          <w:bCs/>
          <w:i/>
          <w:iCs/>
          <w:szCs w:val="28"/>
          <w:shd w:val="clear" w:color="auto" w:fill="FFFFFF"/>
          <w:lang w:val="en-US" w:eastAsia="vi-VN"/>
        </w:rPr>
      </w:pPr>
      <w:r>
        <w:rPr>
          <w:bCs/>
          <w:i/>
          <w:iCs/>
          <w:szCs w:val="28"/>
          <w:shd w:val="clear" w:color="auto" w:fill="FFFFFF"/>
          <w:lang w:eastAsia="vi-VN"/>
        </w:rPr>
        <w:tab/>
      </w:r>
      <w:r>
        <w:rPr>
          <w:bCs/>
          <w:i/>
          <w:iCs/>
          <w:szCs w:val="28"/>
          <w:shd w:val="clear" w:color="auto" w:fill="FFFFFF"/>
          <w:lang w:val="en-US" w:eastAsia="vi-VN"/>
        </w:rPr>
        <w:t>Nhà thầu gửi kèm catalogue hoặc tài liệu kỹ thuật của sản phẩm, tài liệu chứng minh xuất xứ hàng hoá (nếu có).</w:t>
      </w:r>
    </w:p>
    <w:p w14:paraId="2A3F0915">
      <w:pPr>
        <w:spacing w:after="0" w:line="240" w:lineRule="auto"/>
        <w:rPr>
          <w:bCs/>
          <w:i/>
          <w:iCs/>
          <w:szCs w:val="28"/>
          <w:shd w:val="clear" w:color="auto" w:fill="FFFFFF"/>
          <w:lang w:val="en-US" w:eastAsia="vi-VN"/>
        </w:rPr>
      </w:pPr>
      <w:r>
        <w:rPr>
          <w:bCs/>
          <w:i/>
          <w:iCs/>
          <w:szCs w:val="28"/>
          <w:shd w:val="clear" w:color="auto" w:fill="FFFFFF"/>
          <w:lang w:eastAsia="vi-VN"/>
        </w:rPr>
        <w:tab/>
      </w:r>
    </w:p>
    <w:p w14:paraId="0921AFF3">
      <w:pPr>
        <w:widowControl w:val="0"/>
        <w:spacing w:after="120" w:line="320" w:lineRule="exact"/>
        <w:ind w:firstLine="720"/>
        <w:jc w:val="both"/>
        <w:rPr>
          <w:szCs w:val="28"/>
          <w:lang w:val="en-US"/>
        </w:rPr>
      </w:pPr>
      <w:r>
        <w:rPr>
          <w:bCs/>
          <w:iCs/>
          <w:szCs w:val="28"/>
          <w:shd w:val="clear" w:color="auto" w:fill="FFFFFF"/>
          <w:lang w:eastAsia="vi-VN"/>
        </w:rPr>
        <w:t>2.</w:t>
      </w:r>
      <w:r>
        <w:rPr>
          <w:szCs w:val="28"/>
        </w:rPr>
        <w:t xml:space="preserve"> Báo giá đã bao gồm các loại thuế, phí, lệ phí (nếu có)…. Và các khoản chi phí khác có liên quan, bên mua không phải trả thêm bất kỳ khoản chi phí nào khác</w:t>
      </w:r>
      <w:r>
        <w:rPr>
          <w:szCs w:val="28"/>
          <w:lang w:val="en-US"/>
        </w:rPr>
        <w:t>.</w:t>
      </w:r>
    </w:p>
    <w:p w14:paraId="017BFC0A">
      <w:pPr>
        <w:widowControl w:val="0"/>
        <w:spacing w:after="120" w:line="320" w:lineRule="exact"/>
        <w:ind w:firstLine="720"/>
        <w:jc w:val="both"/>
        <w:rPr>
          <w:spacing w:val="-8"/>
          <w:szCs w:val="28"/>
          <w:lang w:val="en-US"/>
        </w:rPr>
      </w:pPr>
      <w:r>
        <w:t>3.</w:t>
      </w:r>
      <w:r>
        <w:rPr>
          <w:spacing w:val="-8"/>
        </w:rPr>
        <w:t xml:space="preserve"> </w:t>
      </w:r>
      <w:r>
        <w:rPr>
          <w:spacing w:val="-8"/>
          <w:lang w:val="en-US"/>
        </w:rPr>
        <w:t xml:space="preserve">Hàng hoá </w:t>
      </w:r>
      <w:r>
        <w:rPr>
          <w:spacing w:val="-8"/>
        </w:rPr>
        <w:t xml:space="preserve">mới </w:t>
      </w:r>
      <w:r>
        <w:rPr>
          <w:spacing w:val="-8"/>
          <w:lang w:val="en-US"/>
        </w:rPr>
        <w:t>100%</w:t>
      </w:r>
      <w:r>
        <w:rPr>
          <w:spacing w:val="-8"/>
        </w:rPr>
        <w:t xml:space="preserve">, bàn giao tại đơn vị sử dụng. Bảo hành theo tiêu chuẩn nhà sản xuất …. Tháng </w:t>
      </w:r>
      <w:r>
        <w:rPr>
          <w:spacing w:val="-8"/>
          <w:lang w:val="en-US"/>
        </w:rPr>
        <w:t>(nếu có).</w:t>
      </w:r>
    </w:p>
    <w:p w14:paraId="6C67B47F">
      <w:pPr>
        <w:widowControl w:val="0"/>
        <w:spacing w:after="0" w:line="288" w:lineRule="auto"/>
        <w:ind w:firstLine="720"/>
        <w:jc w:val="both"/>
        <w:rPr>
          <w:bCs/>
          <w:szCs w:val="28"/>
          <w:shd w:val="clear" w:color="auto" w:fill="FFFFFF"/>
          <w:lang w:eastAsia="vi-VN"/>
        </w:rPr>
      </w:pPr>
      <w:r>
        <w:rPr>
          <w:bCs/>
          <w:szCs w:val="28"/>
          <w:shd w:val="clear" w:color="auto" w:fill="FFFFFF"/>
          <w:lang w:eastAsia="vi-VN"/>
        </w:rPr>
        <w:t xml:space="preserve">4. Báo giá này có hiệu lực trong vòng: 90 ngày, kể từ ngày </w:t>
      </w:r>
      <w:r>
        <w:rPr>
          <w:bCs/>
          <w:szCs w:val="28"/>
          <w:shd w:val="clear" w:color="auto" w:fill="FFFFFF"/>
          <w:lang w:val="en-US" w:eastAsia="vi-VN"/>
        </w:rPr>
        <w:t>17/08/2026</w:t>
      </w:r>
      <w:r>
        <w:rPr>
          <w:bCs/>
          <w:szCs w:val="28"/>
          <w:shd w:val="clear" w:color="auto" w:fill="FFFFFF"/>
          <w:lang w:eastAsia="vi-VN"/>
        </w:rPr>
        <w:t>.</w:t>
      </w:r>
    </w:p>
    <w:p w14:paraId="61846751">
      <w:pPr>
        <w:widowControl w:val="0"/>
        <w:spacing w:after="120" w:line="320" w:lineRule="exact"/>
        <w:ind w:firstLine="720"/>
        <w:jc w:val="both"/>
        <w:rPr>
          <w:bCs/>
          <w:i/>
          <w:iCs/>
          <w:szCs w:val="28"/>
          <w:shd w:val="clear" w:color="auto" w:fill="FFFFFF"/>
          <w:lang w:eastAsia="vi-VN"/>
        </w:rPr>
      </w:pPr>
      <w:r>
        <w:rPr>
          <w:bCs/>
          <w:szCs w:val="28"/>
          <w:shd w:val="clear" w:color="auto" w:fill="FFFFFF"/>
          <w:lang w:eastAsia="vi-VN"/>
        </w:rPr>
        <w:t>5. Chúng tôi cam kết:</w:t>
      </w:r>
    </w:p>
    <w:p w14:paraId="2F7C7FF2">
      <w:pPr>
        <w:widowControl w:val="0"/>
        <w:spacing w:after="120" w:line="320" w:lineRule="exact"/>
        <w:ind w:firstLine="720"/>
        <w:jc w:val="both"/>
        <w:rPr>
          <w:bCs/>
          <w:szCs w:val="28"/>
          <w:shd w:val="clear" w:color="auto" w:fill="FFFFFF"/>
          <w:lang w:eastAsia="vi-VN"/>
        </w:rPr>
      </w:pPr>
      <w:r>
        <w:rPr>
          <w:bCs/>
          <w:szCs w:val="28"/>
          <w:shd w:val="clear" w:color="auto" w:fill="FFFFFF"/>
          <w:lang w:eastAsia="vi-VN"/>
        </w:rPr>
        <w:t>- Chịu trách nhiệm về việc cung cấp thông tin về giá của dịch vụ phù hợp với khả năng cung cấp của mình và bảo đảm việc cung cấp báo giá không vi phạm quy định của pháp luật về cạnh tranh, bán phá giá hoặc nâng khống giá.</w:t>
      </w:r>
    </w:p>
    <w:p w14:paraId="56452182">
      <w:pPr>
        <w:widowControl w:val="0"/>
        <w:spacing w:after="120" w:line="320" w:lineRule="exact"/>
        <w:ind w:firstLine="720"/>
        <w:jc w:val="both"/>
        <w:rPr>
          <w:bCs/>
          <w:szCs w:val="28"/>
          <w:shd w:val="clear" w:color="auto" w:fill="FFFFFF"/>
          <w:lang w:eastAsia="vi-VN"/>
        </w:rPr>
      </w:pPr>
      <w:r>
        <w:rPr>
          <w:bCs/>
          <w:szCs w:val="28"/>
          <w:shd w:val="clear" w:color="auto" w:fill="FFFFFF"/>
          <w:lang w:eastAsia="vi-VN"/>
        </w:rP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352353B7">
      <w:pPr>
        <w:widowControl w:val="0"/>
        <w:spacing w:after="0" w:line="240" w:lineRule="auto"/>
        <w:jc w:val="center"/>
        <w:rPr>
          <w:bCs/>
          <w:szCs w:val="28"/>
          <w:shd w:val="clear" w:color="auto" w:fill="FFFFFF"/>
          <w:lang w:eastAsia="vi-VN"/>
        </w:rPr>
      </w:pPr>
      <w:r>
        <w:rPr>
          <w:bCs/>
          <w:i/>
          <w:iCs/>
          <w:szCs w:val="28"/>
          <w:shd w:val="clear" w:color="auto" w:fill="FFFFFF"/>
          <w:lang w:val="en-US" w:eastAsia="vi-VN"/>
        </w:rPr>
        <w:t xml:space="preserve">                                                                       </w:t>
      </w:r>
      <w:r>
        <w:rPr>
          <w:bCs/>
          <w:i/>
          <w:iCs/>
          <w:szCs w:val="28"/>
          <w:shd w:val="clear" w:color="auto" w:fill="FFFFFF"/>
          <w:lang w:eastAsia="vi-VN"/>
        </w:rPr>
        <w:t>…., ngày.... tháng....năm....</w:t>
      </w:r>
    </w:p>
    <w:p w14:paraId="274F6501">
      <w:pPr>
        <w:widowControl w:val="0"/>
        <w:spacing w:after="0" w:line="240" w:lineRule="auto"/>
        <w:jc w:val="right"/>
        <w:rPr>
          <w:b/>
          <w:bCs/>
          <w:i/>
          <w:iCs/>
          <w:szCs w:val="28"/>
          <w:shd w:val="clear" w:color="auto" w:fill="FFFFFF"/>
          <w:lang w:eastAsia="vi-VN"/>
        </w:rPr>
      </w:pPr>
      <w:r>
        <w:rPr>
          <w:b/>
          <w:bCs/>
          <w:szCs w:val="28"/>
          <w:shd w:val="clear" w:color="auto" w:fill="FFFFFF"/>
          <w:lang w:eastAsia="vi-VN"/>
        </w:rPr>
        <w:t>Đại diện hợp pháp của hãng sản xuất, nhà cung cấp</w:t>
      </w:r>
      <w:r>
        <w:rPr>
          <w:b/>
          <w:bCs/>
          <w:szCs w:val="28"/>
          <w:shd w:val="clear" w:color="auto" w:fill="FFFFFF"/>
          <w:vertAlign w:val="superscript"/>
          <w:lang w:eastAsia="vi-VN"/>
        </w:rPr>
        <w:t>(12)</w:t>
      </w:r>
    </w:p>
    <w:p w14:paraId="2BE2A2D1">
      <w:pPr>
        <w:widowControl w:val="0"/>
        <w:spacing w:after="0" w:line="240" w:lineRule="auto"/>
        <w:jc w:val="center"/>
        <w:rPr>
          <w:szCs w:val="28"/>
        </w:rPr>
      </w:pPr>
      <w:r>
        <w:rPr>
          <w:bCs/>
          <w:szCs w:val="28"/>
          <w:shd w:val="clear" w:color="auto" w:fill="FFFFFF"/>
          <w:lang w:val="en-US" w:eastAsia="vi-VN"/>
        </w:rPr>
        <w:t xml:space="preserve">                                                                 </w:t>
      </w:r>
      <w:r>
        <w:rPr>
          <w:bCs/>
          <w:szCs w:val="28"/>
          <w:shd w:val="clear" w:color="auto" w:fill="FFFFFF"/>
          <w:lang w:eastAsia="vi-VN"/>
        </w:rPr>
        <w:t>(Ký tên, đóng dấu (nếu có))</w:t>
      </w:r>
      <w:bookmarkEnd w:id="0"/>
      <w:bookmarkEnd w:id="1"/>
    </w:p>
    <w:p w14:paraId="73343F8A">
      <w:pPr>
        <w:widowControl w:val="0"/>
        <w:spacing w:after="0" w:line="240" w:lineRule="auto"/>
        <w:jc w:val="center"/>
        <w:rPr>
          <w:szCs w:val="28"/>
        </w:rPr>
      </w:pPr>
    </w:p>
    <w:sectPr>
      <w:pgSz w:w="11906" w:h="16838"/>
      <w:pgMar w:top="1134" w:right="1134" w:bottom="1134" w:left="1418" w:header="709" w:footer="709" w:gutter="0"/>
      <w:cols w:space="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07BD">
    <w:pPr>
      <w:pStyle w:val="7"/>
      <w:rPr>
        <w:i/>
        <w:iCs/>
        <w:sz w:val="24"/>
        <w:szCs w:val="24"/>
      </w:rPr>
    </w:pPr>
    <w:r>
      <w:rPr>
        <w:i/>
        <w:iCs/>
        <w:sz w:val="24"/>
        <w:szCs w:val="24"/>
        <w:lang w:val="en-US"/>
      </w:rPr>
      <w:t>Thư mời báo giá đăng tại địa chỉ https://bvdkbacninh.vn/tin-tuc/thu-moi-bao-gia</w:t>
    </w:r>
  </w:p>
  <w:p w14:paraId="6A0DD757">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5C"/>
    <w:rsid w:val="00005481"/>
    <w:rsid w:val="00013E97"/>
    <w:rsid w:val="00021B1E"/>
    <w:rsid w:val="000361F2"/>
    <w:rsid w:val="00042048"/>
    <w:rsid w:val="00050F4C"/>
    <w:rsid w:val="00053CDF"/>
    <w:rsid w:val="00057B67"/>
    <w:rsid w:val="00063FDA"/>
    <w:rsid w:val="00065343"/>
    <w:rsid w:val="00070B40"/>
    <w:rsid w:val="00074BBA"/>
    <w:rsid w:val="000778EE"/>
    <w:rsid w:val="000921EF"/>
    <w:rsid w:val="00096AD3"/>
    <w:rsid w:val="000A032B"/>
    <w:rsid w:val="000A4502"/>
    <w:rsid w:val="000A4B03"/>
    <w:rsid w:val="000A5EA8"/>
    <w:rsid w:val="000B304C"/>
    <w:rsid w:val="000B6839"/>
    <w:rsid w:val="000B7260"/>
    <w:rsid w:val="000C2F09"/>
    <w:rsid w:val="000C5EA6"/>
    <w:rsid w:val="000C7570"/>
    <w:rsid w:val="000C77FA"/>
    <w:rsid w:val="000D02C4"/>
    <w:rsid w:val="000D1E56"/>
    <w:rsid w:val="000D7E8C"/>
    <w:rsid w:val="000E0A85"/>
    <w:rsid w:val="000F3033"/>
    <w:rsid w:val="000F358E"/>
    <w:rsid w:val="0010202A"/>
    <w:rsid w:val="001043A9"/>
    <w:rsid w:val="0011423B"/>
    <w:rsid w:val="001157EE"/>
    <w:rsid w:val="0011799A"/>
    <w:rsid w:val="001223B1"/>
    <w:rsid w:val="001238FE"/>
    <w:rsid w:val="00126193"/>
    <w:rsid w:val="001353AC"/>
    <w:rsid w:val="00142F5C"/>
    <w:rsid w:val="001516DF"/>
    <w:rsid w:val="001522DB"/>
    <w:rsid w:val="001524B9"/>
    <w:rsid w:val="00154BF8"/>
    <w:rsid w:val="001668C4"/>
    <w:rsid w:val="00170540"/>
    <w:rsid w:val="001717F3"/>
    <w:rsid w:val="0017274B"/>
    <w:rsid w:val="00181E54"/>
    <w:rsid w:val="001852EE"/>
    <w:rsid w:val="00185426"/>
    <w:rsid w:val="00187FFC"/>
    <w:rsid w:val="001A7416"/>
    <w:rsid w:val="001C0005"/>
    <w:rsid w:val="001C403F"/>
    <w:rsid w:val="001D260B"/>
    <w:rsid w:val="001D3979"/>
    <w:rsid w:val="001D593D"/>
    <w:rsid w:val="001F0B40"/>
    <w:rsid w:val="002041E5"/>
    <w:rsid w:val="0020476E"/>
    <w:rsid w:val="0021228D"/>
    <w:rsid w:val="0021422E"/>
    <w:rsid w:val="002162E8"/>
    <w:rsid w:val="00231CCD"/>
    <w:rsid w:val="00241ABC"/>
    <w:rsid w:val="00252086"/>
    <w:rsid w:val="002715DC"/>
    <w:rsid w:val="00276DEA"/>
    <w:rsid w:val="002A348B"/>
    <w:rsid w:val="002A3528"/>
    <w:rsid w:val="002A476C"/>
    <w:rsid w:val="002A4BCE"/>
    <w:rsid w:val="002A6C2C"/>
    <w:rsid w:val="002B2EF9"/>
    <w:rsid w:val="002B6272"/>
    <w:rsid w:val="002C0CD2"/>
    <w:rsid w:val="002C4022"/>
    <w:rsid w:val="002C4468"/>
    <w:rsid w:val="002D3C4D"/>
    <w:rsid w:val="002E342F"/>
    <w:rsid w:val="002F0600"/>
    <w:rsid w:val="002F0ECB"/>
    <w:rsid w:val="00313611"/>
    <w:rsid w:val="00313C78"/>
    <w:rsid w:val="00316AFB"/>
    <w:rsid w:val="00317EE9"/>
    <w:rsid w:val="003209BD"/>
    <w:rsid w:val="003245A7"/>
    <w:rsid w:val="00325CE1"/>
    <w:rsid w:val="0033018D"/>
    <w:rsid w:val="00333A4E"/>
    <w:rsid w:val="003551F9"/>
    <w:rsid w:val="003628F3"/>
    <w:rsid w:val="00372E19"/>
    <w:rsid w:val="00375B57"/>
    <w:rsid w:val="00382E32"/>
    <w:rsid w:val="00390E12"/>
    <w:rsid w:val="003A07E9"/>
    <w:rsid w:val="003A7A80"/>
    <w:rsid w:val="003B59EF"/>
    <w:rsid w:val="003C2724"/>
    <w:rsid w:val="003C463E"/>
    <w:rsid w:val="003C51FE"/>
    <w:rsid w:val="003C7871"/>
    <w:rsid w:val="003D1247"/>
    <w:rsid w:val="003E4BD5"/>
    <w:rsid w:val="003F60A4"/>
    <w:rsid w:val="00400D09"/>
    <w:rsid w:val="004065DD"/>
    <w:rsid w:val="00411D12"/>
    <w:rsid w:val="004130B7"/>
    <w:rsid w:val="00414E20"/>
    <w:rsid w:val="004231CB"/>
    <w:rsid w:val="00432279"/>
    <w:rsid w:val="00432951"/>
    <w:rsid w:val="00433E0E"/>
    <w:rsid w:val="00445A97"/>
    <w:rsid w:val="00451483"/>
    <w:rsid w:val="00465DF2"/>
    <w:rsid w:val="0048133A"/>
    <w:rsid w:val="00482FC9"/>
    <w:rsid w:val="004925D5"/>
    <w:rsid w:val="004954F1"/>
    <w:rsid w:val="004A6E37"/>
    <w:rsid w:val="004B72C2"/>
    <w:rsid w:val="004B7A86"/>
    <w:rsid w:val="004C3148"/>
    <w:rsid w:val="004C316F"/>
    <w:rsid w:val="004C6432"/>
    <w:rsid w:val="004D310D"/>
    <w:rsid w:val="004E0328"/>
    <w:rsid w:val="004E31DA"/>
    <w:rsid w:val="004E6323"/>
    <w:rsid w:val="004F1C2A"/>
    <w:rsid w:val="005258C2"/>
    <w:rsid w:val="00552568"/>
    <w:rsid w:val="0056305E"/>
    <w:rsid w:val="00565314"/>
    <w:rsid w:val="00570132"/>
    <w:rsid w:val="00573DCF"/>
    <w:rsid w:val="00574EEA"/>
    <w:rsid w:val="00576A42"/>
    <w:rsid w:val="00590309"/>
    <w:rsid w:val="0059116E"/>
    <w:rsid w:val="00592DDD"/>
    <w:rsid w:val="00595634"/>
    <w:rsid w:val="005961FF"/>
    <w:rsid w:val="00596201"/>
    <w:rsid w:val="005A4580"/>
    <w:rsid w:val="005A5335"/>
    <w:rsid w:val="005A7F8C"/>
    <w:rsid w:val="005B40DD"/>
    <w:rsid w:val="005C3964"/>
    <w:rsid w:val="005C4AFD"/>
    <w:rsid w:val="005C4DBE"/>
    <w:rsid w:val="005D14F6"/>
    <w:rsid w:val="005E29C0"/>
    <w:rsid w:val="005E44F8"/>
    <w:rsid w:val="005E54B9"/>
    <w:rsid w:val="005E62F1"/>
    <w:rsid w:val="00600FCA"/>
    <w:rsid w:val="0060476B"/>
    <w:rsid w:val="0061713C"/>
    <w:rsid w:val="00621BC2"/>
    <w:rsid w:val="00622B9D"/>
    <w:rsid w:val="00624CCD"/>
    <w:rsid w:val="0062720A"/>
    <w:rsid w:val="006277F8"/>
    <w:rsid w:val="00633F08"/>
    <w:rsid w:val="00641A8F"/>
    <w:rsid w:val="00653281"/>
    <w:rsid w:val="00653D00"/>
    <w:rsid w:val="0065417F"/>
    <w:rsid w:val="00656F12"/>
    <w:rsid w:val="006601F5"/>
    <w:rsid w:val="00663AA4"/>
    <w:rsid w:val="00665AA8"/>
    <w:rsid w:val="00667561"/>
    <w:rsid w:val="00673C93"/>
    <w:rsid w:val="006750E6"/>
    <w:rsid w:val="0067623D"/>
    <w:rsid w:val="0067770F"/>
    <w:rsid w:val="00677943"/>
    <w:rsid w:val="0068176A"/>
    <w:rsid w:val="00681BD9"/>
    <w:rsid w:val="006833F3"/>
    <w:rsid w:val="00686B93"/>
    <w:rsid w:val="00687EDF"/>
    <w:rsid w:val="006A3F6E"/>
    <w:rsid w:val="006A74F5"/>
    <w:rsid w:val="006A76CA"/>
    <w:rsid w:val="006B6B46"/>
    <w:rsid w:val="006B6D1E"/>
    <w:rsid w:val="006C35F2"/>
    <w:rsid w:val="006C5866"/>
    <w:rsid w:val="006C61D1"/>
    <w:rsid w:val="006D1788"/>
    <w:rsid w:val="006D5E8E"/>
    <w:rsid w:val="006D73F4"/>
    <w:rsid w:val="006E0232"/>
    <w:rsid w:val="006E16A2"/>
    <w:rsid w:val="006E4C8C"/>
    <w:rsid w:val="006F585E"/>
    <w:rsid w:val="006F5BC5"/>
    <w:rsid w:val="00713AFF"/>
    <w:rsid w:val="007240C4"/>
    <w:rsid w:val="007316DD"/>
    <w:rsid w:val="007443FD"/>
    <w:rsid w:val="00744884"/>
    <w:rsid w:val="00756CAF"/>
    <w:rsid w:val="0076236F"/>
    <w:rsid w:val="00762A9E"/>
    <w:rsid w:val="007719F0"/>
    <w:rsid w:val="007727CD"/>
    <w:rsid w:val="00777365"/>
    <w:rsid w:val="0078060A"/>
    <w:rsid w:val="00780B07"/>
    <w:rsid w:val="00781EA0"/>
    <w:rsid w:val="00782E0F"/>
    <w:rsid w:val="007B155F"/>
    <w:rsid w:val="007B3041"/>
    <w:rsid w:val="007B790F"/>
    <w:rsid w:val="007D43EE"/>
    <w:rsid w:val="007D505F"/>
    <w:rsid w:val="007E6CB5"/>
    <w:rsid w:val="0080543D"/>
    <w:rsid w:val="00806509"/>
    <w:rsid w:val="008065C3"/>
    <w:rsid w:val="0081206F"/>
    <w:rsid w:val="00815ABD"/>
    <w:rsid w:val="0082286C"/>
    <w:rsid w:val="00822E04"/>
    <w:rsid w:val="0083068D"/>
    <w:rsid w:val="00837E57"/>
    <w:rsid w:val="00846B13"/>
    <w:rsid w:val="0084700F"/>
    <w:rsid w:val="00866B65"/>
    <w:rsid w:val="00867198"/>
    <w:rsid w:val="008813EF"/>
    <w:rsid w:val="008825DF"/>
    <w:rsid w:val="00886A07"/>
    <w:rsid w:val="008A6039"/>
    <w:rsid w:val="008B19A7"/>
    <w:rsid w:val="008B36C0"/>
    <w:rsid w:val="008B50E3"/>
    <w:rsid w:val="008B5BFE"/>
    <w:rsid w:val="008C483D"/>
    <w:rsid w:val="008C6717"/>
    <w:rsid w:val="008D0549"/>
    <w:rsid w:val="008E2CC9"/>
    <w:rsid w:val="008E4DAF"/>
    <w:rsid w:val="008E7C70"/>
    <w:rsid w:val="008F05A5"/>
    <w:rsid w:val="008F1C2E"/>
    <w:rsid w:val="00904530"/>
    <w:rsid w:val="00914D1E"/>
    <w:rsid w:val="00916A02"/>
    <w:rsid w:val="009261F2"/>
    <w:rsid w:val="00937D9D"/>
    <w:rsid w:val="009460F8"/>
    <w:rsid w:val="00957982"/>
    <w:rsid w:val="009635E8"/>
    <w:rsid w:val="009800EA"/>
    <w:rsid w:val="00980D63"/>
    <w:rsid w:val="00981E17"/>
    <w:rsid w:val="00982ABE"/>
    <w:rsid w:val="009927F3"/>
    <w:rsid w:val="009A35B4"/>
    <w:rsid w:val="009A6675"/>
    <w:rsid w:val="009B1E5C"/>
    <w:rsid w:val="009B263E"/>
    <w:rsid w:val="009B39EB"/>
    <w:rsid w:val="009B72B1"/>
    <w:rsid w:val="009C6D37"/>
    <w:rsid w:val="009D61A1"/>
    <w:rsid w:val="009E7641"/>
    <w:rsid w:val="009F442F"/>
    <w:rsid w:val="009F4DC8"/>
    <w:rsid w:val="00A02B60"/>
    <w:rsid w:val="00A037E5"/>
    <w:rsid w:val="00A05B8E"/>
    <w:rsid w:val="00A10FCA"/>
    <w:rsid w:val="00A13709"/>
    <w:rsid w:val="00A16507"/>
    <w:rsid w:val="00A31235"/>
    <w:rsid w:val="00A31ACF"/>
    <w:rsid w:val="00A45AFD"/>
    <w:rsid w:val="00A576D1"/>
    <w:rsid w:val="00A6778F"/>
    <w:rsid w:val="00A74A37"/>
    <w:rsid w:val="00AA1708"/>
    <w:rsid w:val="00AA3E44"/>
    <w:rsid w:val="00AA601B"/>
    <w:rsid w:val="00AA6333"/>
    <w:rsid w:val="00AA7EE7"/>
    <w:rsid w:val="00AC28A8"/>
    <w:rsid w:val="00AC34B7"/>
    <w:rsid w:val="00AC43D0"/>
    <w:rsid w:val="00AC5BE3"/>
    <w:rsid w:val="00AD10E7"/>
    <w:rsid w:val="00AD252B"/>
    <w:rsid w:val="00AD34A5"/>
    <w:rsid w:val="00AD3FAA"/>
    <w:rsid w:val="00AD5391"/>
    <w:rsid w:val="00AE6B08"/>
    <w:rsid w:val="00AE6DDE"/>
    <w:rsid w:val="00AE73E3"/>
    <w:rsid w:val="00AE7907"/>
    <w:rsid w:val="00AF3525"/>
    <w:rsid w:val="00AF4C72"/>
    <w:rsid w:val="00AF6E82"/>
    <w:rsid w:val="00AF7B18"/>
    <w:rsid w:val="00B00A2D"/>
    <w:rsid w:val="00B0158A"/>
    <w:rsid w:val="00B0290D"/>
    <w:rsid w:val="00B06933"/>
    <w:rsid w:val="00B11F75"/>
    <w:rsid w:val="00B12796"/>
    <w:rsid w:val="00B23E46"/>
    <w:rsid w:val="00B34723"/>
    <w:rsid w:val="00B34FBB"/>
    <w:rsid w:val="00B358F4"/>
    <w:rsid w:val="00B4755E"/>
    <w:rsid w:val="00B54555"/>
    <w:rsid w:val="00B617E2"/>
    <w:rsid w:val="00B62A4F"/>
    <w:rsid w:val="00B76F20"/>
    <w:rsid w:val="00B8266B"/>
    <w:rsid w:val="00B85846"/>
    <w:rsid w:val="00BA51BA"/>
    <w:rsid w:val="00BB4D4E"/>
    <w:rsid w:val="00BB4E09"/>
    <w:rsid w:val="00BB7810"/>
    <w:rsid w:val="00BC0810"/>
    <w:rsid w:val="00BC344C"/>
    <w:rsid w:val="00BC5F79"/>
    <w:rsid w:val="00BD0C92"/>
    <w:rsid w:val="00BE5E62"/>
    <w:rsid w:val="00BF0495"/>
    <w:rsid w:val="00BF2EF0"/>
    <w:rsid w:val="00BF32C7"/>
    <w:rsid w:val="00C03253"/>
    <w:rsid w:val="00C13057"/>
    <w:rsid w:val="00C134BA"/>
    <w:rsid w:val="00C21514"/>
    <w:rsid w:val="00C2329C"/>
    <w:rsid w:val="00C251F3"/>
    <w:rsid w:val="00C36211"/>
    <w:rsid w:val="00C37DE4"/>
    <w:rsid w:val="00C41D6F"/>
    <w:rsid w:val="00C47B8F"/>
    <w:rsid w:val="00C551E4"/>
    <w:rsid w:val="00C61D63"/>
    <w:rsid w:val="00C66BC7"/>
    <w:rsid w:val="00C83D09"/>
    <w:rsid w:val="00C86CA2"/>
    <w:rsid w:val="00C86FDB"/>
    <w:rsid w:val="00C928EB"/>
    <w:rsid w:val="00C92C31"/>
    <w:rsid w:val="00C9422C"/>
    <w:rsid w:val="00C947D4"/>
    <w:rsid w:val="00CA012A"/>
    <w:rsid w:val="00CA68C2"/>
    <w:rsid w:val="00CA6AFC"/>
    <w:rsid w:val="00CB0DF5"/>
    <w:rsid w:val="00CB2C86"/>
    <w:rsid w:val="00CB6AA3"/>
    <w:rsid w:val="00CF4545"/>
    <w:rsid w:val="00CF6651"/>
    <w:rsid w:val="00D06CE4"/>
    <w:rsid w:val="00D205C7"/>
    <w:rsid w:val="00D229A0"/>
    <w:rsid w:val="00D271D5"/>
    <w:rsid w:val="00D43B56"/>
    <w:rsid w:val="00D43CFF"/>
    <w:rsid w:val="00D55B0E"/>
    <w:rsid w:val="00D55CC7"/>
    <w:rsid w:val="00D611B0"/>
    <w:rsid w:val="00D65180"/>
    <w:rsid w:val="00D67AC3"/>
    <w:rsid w:val="00D73FFE"/>
    <w:rsid w:val="00D76666"/>
    <w:rsid w:val="00D8648D"/>
    <w:rsid w:val="00D9091C"/>
    <w:rsid w:val="00D90DA6"/>
    <w:rsid w:val="00D91929"/>
    <w:rsid w:val="00D92007"/>
    <w:rsid w:val="00D9505F"/>
    <w:rsid w:val="00D97569"/>
    <w:rsid w:val="00DA4DBC"/>
    <w:rsid w:val="00DA7303"/>
    <w:rsid w:val="00DB24F3"/>
    <w:rsid w:val="00DB505D"/>
    <w:rsid w:val="00DB54A8"/>
    <w:rsid w:val="00DC081E"/>
    <w:rsid w:val="00DC2963"/>
    <w:rsid w:val="00DC2D88"/>
    <w:rsid w:val="00DC4D4E"/>
    <w:rsid w:val="00DD12EF"/>
    <w:rsid w:val="00DF0417"/>
    <w:rsid w:val="00DF1C11"/>
    <w:rsid w:val="00DF6942"/>
    <w:rsid w:val="00E06CAD"/>
    <w:rsid w:val="00E127A2"/>
    <w:rsid w:val="00E14BE1"/>
    <w:rsid w:val="00E14D0C"/>
    <w:rsid w:val="00E150E3"/>
    <w:rsid w:val="00E153C8"/>
    <w:rsid w:val="00E3355C"/>
    <w:rsid w:val="00E428AC"/>
    <w:rsid w:val="00E429C8"/>
    <w:rsid w:val="00E4350E"/>
    <w:rsid w:val="00E44C27"/>
    <w:rsid w:val="00E45973"/>
    <w:rsid w:val="00E5621E"/>
    <w:rsid w:val="00E57BC5"/>
    <w:rsid w:val="00E71843"/>
    <w:rsid w:val="00E719D8"/>
    <w:rsid w:val="00E71D38"/>
    <w:rsid w:val="00E832FD"/>
    <w:rsid w:val="00E83DCD"/>
    <w:rsid w:val="00E947ED"/>
    <w:rsid w:val="00EA39C2"/>
    <w:rsid w:val="00EA48A7"/>
    <w:rsid w:val="00EA4C4D"/>
    <w:rsid w:val="00EB0E41"/>
    <w:rsid w:val="00EB171B"/>
    <w:rsid w:val="00EB591F"/>
    <w:rsid w:val="00EB685B"/>
    <w:rsid w:val="00EE3201"/>
    <w:rsid w:val="00EE5126"/>
    <w:rsid w:val="00F02D80"/>
    <w:rsid w:val="00F03135"/>
    <w:rsid w:val="00F0541C"/>
    <w:rsid w:val="00F418E8"/>
    <w:rsid w:val="00F4534D"/>
    <w:rsid w:val="00F52EEC"/>
    <w:rsid w:val="00F61816"/>
    <w:rsid w:val="00F6441B"/>
    <w:rsid w:val="00F70984"/>
    <w:rsid w:val="00F73FE0"/>
    <w:rsid w:val="00F825DB"/>
    <w:rsid w:val="00F96CA6"/>
    <w:rsid w:val="00FA0739"/>
    <w:rsid w:val="00FB27D1"/>
    <w:rsid w:val="00FC235D"/>
    <w:rsid w:val="00FD4113"/>
    <w:rsid w:val="00FF4DA7"/>
    <w:rsid w:val="03370B50"/>
    <w:rsid w:val="0DE7280E"/>
    <w:rsid w:val="1C747609"/>
    <w:rsid w:val="2B325569"/>
    <w:rsid w:val="34C07461"/>
    <w:rsid w:val="3A1E4258"/>
    <w:rsid w:val="3D5C5B3B"/>
    <w:rsid w:val="42D20F8E"/>
    <w:rsid w:val="45340EE7"/>
    <w:rsid w:val="458950D3"/>
    <w:rsid w:val="462E524B"/>
    <w:rsid w:val="476E6000"/>
    <w:rsid w:val="48012F0A"/>
    <w:rsid w:val="4D2A765B"/>
    <w:rsid w:val="4E6C24A4"/>
    <w:rsid w:val="4F875BF3"/>
    <w:rsid w:val="579052B4"/>
    <w:rsid w:val="57E13971"/>
    <w:rsid w:val="5DB157C4"/>
    <w:rsid w:val="63C9144F"/>
    <w:rsid w:val="64E217CD"/>
    <w:rsid w:val="6F4962C5"/>
    <w:rsid w:val="703F2B19"/>
    <w:rsid w:val="72EA68AC"/>
    <w:rsid w:val="766338B2"/>
    <w:rsid w:val="79600377"/>
    <w:rsid w:val="7AC93DA9"/>
    <w:rsid w:val="7C29739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qFormat="1" w:unhideWhenUsed="0" w:uiPriority="62" w:semiHidden="0" w:name="Light Grid"/>
    <w:lsdException w:qFormat="1"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qFormat="1"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qFormat="1"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vi-VN" w:eastAsia="en-US" w:bidi="ar-SA"/>
    </w:rPr>
  </w:style>
  <w:style w:type="paragraph" w:styleId="2">
    <w:name w:val="heading 1"/>
    <w:basedOn w:val="1"/>
    <w:next w:val="1"/>
    <w:link w:val="20"/>
    <w:qFormat/>
    <w:uiPriority w:val="0"/>
    <w:pPr>
      <w:keepNext/>
      <w:spacing w:before="240" w:after="60" w:line="240" w:lineRule="auto"/>
      <w:outlineLvl w:val="0"/>
    </w:pPr>
    <w:rPr>
      <w:rFonts w:ascii="Calibri Light" w:hAnsi="Calibri Light" w:eastAsia="Times New Roman" w:cs="Times New Roman"/>
      <w:b/>
      <w:bCs/>
      <w:kern w:val="32"/>
      <w:sz w:val="32"/>
      <w:szCs w:val="32"/>
      <w:lang w:val="en-US"/>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4"/>
    <w:semiHidden/>
    <w:unhideWhenUsed/>
    <w:qFormat/>
    <w:uiPriority w:val="99"/>
    <w:pPr>
      <w:spacing w:after="0" w:line="240" w:lineRule="auto"/>
    </w:pPr>
    <w:rPr>
      <w:rFonts w:ascii="Segoe UI" w:hAnsi="Segoe UI" w:cs="Segoe UI"/>
      <w:sz w:val="18"/>
      <w:szCs w:val="18"/>
    </w:rPr>
  </w:style>
  <w:style w:type="character" w:styleId="6">
    <w:name w:val="Emphasis"/>
    <w:qFormat/>
    <w:uiPriority w:val="20"/>
    <w:rPr>
      <w:i/>
      <w:iCs/>
    </w:rPr>
  </w:style>
  <w:style w:type="paragraph" w:styleId="7">
    <w:name w:val="footer"/>
    <w:basedOn w:val="1"/>
    <w:link w:val="13"/>
    <w:unhideWhenUsed/>
    <w:qFormat/>
    <w:uiPriority w:val="99"/>
    <w:pPr>
      <w:tabs>
        <w:tab w:val="center" w:pos="4513"/>
        <w:tab w:val="right" w:pos="9026"/>
      </w:tabs>
      <w:spacing w:after="0" w:line="240" w:lineRule="auto"/>
    </w:pPr>
  </w:style>
  <w:style w:type="paragraph" w:styleId="8">
    <w:name w:val="header"/>
    <w:basedOn w:val="1"/>
    <w:link w:val="21"/>
    <w:unhideWhenUsed/>
    <w:qFormat/>
    <w:uiPriority w:val="99"/>
    <w:pPr>
      <w:tabs>
        <w:tab w:val="center" w:pos="4680"/>
        <w:tab w:val="right" w:pos="9360"/>
      </w:tabs>
      <w:spacing w:after="0" w:line="240" w:lineRule="auto"/>
    </w:pPr>
  </w:style>
  <w:style w:type="character" w:styleId="9">
    <w:name w:val="Hyperlink"/>
    <w:basedOn w:val="3"/>
    <w:unhideWhenUsed/>
    <w:qFormat/>
    <w:uiPriority w:val="99"/>
    <w:rPr>
      <w:color w:val="0563C1" w:themeColor="hyperlink"/>
      <w:u w:val="single"/>
      <w14:textFill>
        <w14:solidFill>
          <w14:schemeClr w14:val="hlink"/>
        </w14:solidFill>
      </w14:textFill>
    </w:rPr>
  </w:style>
  <w:style w:type="paragraph" w:styleId="10">
    <w:name w:val="Normal (Web)"/>
    <w:basedOn w:val="1"/>
    <w:unhideWhenUsed/>
    <w:qFormat/>
    <w:uiPriority w:val="99"/>
    <w:pPr>
      <w:spacing w:before="100" w:beforeAutospacing="1" w:after="100" w:afterAutospacing="1" w:line="240" w:lineRule="auto"/>
    </w:pPr>
    <w:rPr>
      <w:rFonts w:eastAsia="Times New Roman" w:cs="Times New Roman"/>
      <w:sz w:val="24"/>
      <w:szCs w:val="24"/>
    </w:rPr>
  </w:style>
  <w:style w:type="table" w:styleId="11">
    <w:name w:val="Table Grid"/>
    <w:basedOn w:val="4"/>
    <w:qFormat/>
    <w:uiPriority w:val="59"/>
    <w:rPr>
      <w:rFonts w:ascii="Times New Roman" w:hAnsi="Times New Roman"/>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link w:val="18"/>
    <w:qFormat/>
    <w:uiPriority w:val="34"/>
    <w:pPr>
      <w:spacing w:after="0" w:line="312" w:lineRule="auto"/>
      <w:ind w:left="720"/>
      <w:contextualSpacing/>
    </w:pPr>
    <w:rPr>
      <w:rFonts w:ascii=".VnTime" w:hAnsi=".VnTime" w:eastAsia="Times New Roman" w:cs="Times New Roman"/>
      <w:sz w:val="24"/>
      <w:szCs w:val="24"/>
      <w:lang w:val="en-US"/>
    </w:rPr>
  </w:style>
  <w:style w:type="character" w:customStyle="1" w:styleId="13">
    <w:name w:val="Chân trang Char"/>
    <w:basedOn w:val="3"/>
    <w:link w:val="7"/>
    <w:qFormat/>
    <w:uiPriority w:val="99"/>
    <w:rPr>
      <w:rFonts w:ascii="Times New Roman" w:hAnsi="Times New Roman"/>
      <w:sz w:val="28"/>
      <w:lang w:val="vi-VN"/>
    </w:rPr>
  </w:style>
  <w:style w:type="character" w:customStyle="1" w:styleId="14">
    <w:name w:val="Bóng chú thích Char"/>
    <w:basedOn w:val="3"/>
    <w:link w:val="5"/>
    <w:semiHidden/>
    <w:qFormat/>
    <w:uiPriority w:val="99"/>
    <w:rPr>
      <w:rFonts w:ascii="Segoe UI" w:hAnsi="Segoe UI" w:cs="Segoe UI"/>
      <w:sz w:val="18"/>
      <w:szCs w:val="18"/>
      <w:lang w:val="vi-VN"/>
    </w:rPr>
  </w:style>
  <w:style w:type="character" w:customStyle="1" w:styleId="15">
    <w:name w:val="font81"/>
    <w:qFormat/>
    <w:uiPriority w:val="0"/>
    <w:rPr>
      <w:rFonts w:hint="default" w:ascii="Times New Roman" w:hAnsi="Times New Roman" w:cs="Times New Roman"/>
      <w:b/>
      <w:bCs/>
      <w:color w:val="000000"/>
      <w:sz w:val="18"/>
      <w:szCs w:val="18"/>
      <w:u w:val="none"/>
    </w:rPr>
  </w:style>
  <w:style w:type="character" w:customStyle="1" w:styleId="16">
    <w:name w:val="font91"/>
    <w:qFormat/>
    <w:uiPriority w:val="0"/>
    <w:rPr>
      <w:rFonts w:hint="default" w:ascii="Times New Roman" w:hAnsi="Times New Roman" w:cs="Times New Roman"/>
      <w:b/>
      <w:bCs/>
      <w:color w:val="000000"/>
      <w:sz w:val="18"/>
      <w:szCs w:val="18"/>
      <w:u w:val="none"/>
    </w:rPr>
  </w:style>
  <w:style w:type="character" w:customStyle="1" w:styleId="17">
    <w:name w:val="fontarticledesc"/>
    <w:basedOn w:val="3"/>
    <w:qFormat/>
    <w:uiPriority w:val="0"/>
  </w:style>
  <w:style w:type="character" w:customStyle="1" w:styleId="18">
    <w:name w:val="Đoạn của Danh sách Char"/>
    <w:link w:val="12"/>
    <w:qFormat/>
    <w:locked/>
    <w:uiPriority w:val="34"/>
    <w:rPr>
      <w:rFonts w:ascii=".VnTime" w:hAnsi=".VnTime" w:eastAsia="Times New Roman" w:cs="Times New Roman"/>
      <w:sz w:val="24"/>
      <w:szCs w:val="24"/>
    </w:rPr>
  </w:style>
  <w:style w:type="paragraph" w:customStyle="1" w:styleId="19">
    <w:name w:val="Default"/>
    <w:qFormat/>
    <w:uiPriority w:val="0"/>
    <w:pPr>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20">
    <w:name w:val="Đầu đề 1 Char"/>
    <w:basedOn w:val="3"/>
    <w:link w:val="2"/>
    <w:qFormat/>
    <w:uiPriority w:val="0"/>
    <w:rPr>
      <w:rFonts w:ascii="Calibri Light" w:hAnsi="Calibri Light" w:eastAsia="Times New Roman" w:cs="Times New Roman"/>
      <w:b/>
      <w:bCs/>
      <w:kern w:val="32"/>
      <w:sz w:val="32"/>
      <w:szCs w:val="32"/>
    </w:rPr>
  </w:style>
  <w:style w:type="character" w:customStyle="1" w:styleId="21">
    <w:name w:val="Đầu trang Char"/>
    <w:basedOn w:val="3"/>
    <w:link w:val="8"/>
    <w:qFormat/>
    <w:uiPriority w:val="99"/>
    <w:rPr>
      <w:rFonts w:ascii="Times New Roman" w:hAnsi="Times New Roman"/>
      <w:sz w:val="28"/>
      <w:szCs w:val="22"/>
      <w:lang w:val="vi-VN"/>
    </w:rPr>
  </w:style>
  <w:style w:type="character" w:customStyle="1" w:styleId="22">
    <w:name w:val="fontstyle01"/>
    <w:qFormat/>
    <w:uiPriority w:val="0"/>
    <w:rPr>
      <w:rFonts w:hint="default" w:ascii="Times New Roman" w:hAnsi="Times New Roman" w:cs="Times New Roman"/>
      <w:color w:val="000000"/>
      <w:sz w:val="26"/>
      <w:szCs w:val="26"/>
    </w:rPr>
  </w:style>
  <w:style w:type="character" w:customStyle="1" w:styleId="23">
    <w:name w:val="fontstyle21"/>
    <w:basedOn w:val="3"/>
    <w:qFormat/>
    <w:uiPriority w:val="0"/>
    <w:rPr>
      <w:rFonts w:hint="default" w:ascii="Times New Roman" w:hAnsi="Times New Roman" w:cs="Times New Roman"/>
      <w:color w:val="000000"/>
      <w:sz w:val="28"/>
      <w:szCs w:val="28"/>
    </w:rPr>
  </w:style>
  <w:style w:type="character" w:customStyle="1" w:styleId="24">
    <w:name w:val="fontstyle11"/>
    <w:basedOn w:val="3"/>
    <w:qFormat/>
    <w:uiPriority w:val="0"/>
    <w:rPr>
      <w:rFonts w:hint="default" w:ascii="Times New Roman" w:hAnsi="Times New Roman" w:cs="Times New Roman"/>
      <w:color w:val="000000"/>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F8694-7D46-4053-BE02-EE5059A6F295}">
  <ds:schemaRefs/>
</ds:datastoreItem>
</file>

<file path=docProps/app.xml><?xml version="1.0" encoding="utf-8"?>
<Properties xmlns="http://schemas.openxmlformats.org/officeDocument/2006/extended-properties" xmlns:vt="http://schemas.openxmlformats.org/officeDocument/2006/docPropsVTypes">
  <Template>Normal</Template>
  <Pages>6</Pages>
  <Words>2220</Words>
  <Characters>7909</Characters>
  <Lines>73</Lines>
  <Paragraphs>20</Paragraphs>
  <TotalTime>904</TotalTime>
  <ScaleCrop>false</ScaleCrop>
  <LinksUpToDate>false</LinksUpToDate>
  <CharactersWithSpaces>10067</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2025-06-09T03:23:00Z</dcterms:created>
  <dc:creator>NOI 3</dc:creator>
  <cp:lastModifiedBy>Truong Hoang Hiep</cp:lastModifiedBy>
  <cp:lastPrinted>2023-09-25T07:44:00Z</cp:lastPrinted>
  <dcterms:modified xsi:type="dcterms:W3CDTF">2026-08-12T09:23:44Z</dcterms:modified>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7BD21988425746FD9F5194B98D74CF34</vt:lpwstr>
  </property>
  <property fmtid="{D5CDD505-2E9C-101B-9397-08002B2CF9AE}" pid="4" name="KSOTemplateDocerSaveRecord">
    <vt:lpwstr>eyJoZGlkIjoiOTI5NzlhZmJlN2MyY2IzNDU5YmRiYWE1NjQyYjM1ZmYiLCJ1c2VySWQiOiIxMzkxODMwMzk4NjUyIn0=</vt:lpwstr>
  </property>
</Properties>
</file>