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63D" w:rsidRPr="000B3529" w:rsidRDefault="00F0563D" w:rsidP="008A52F3">
      <w:pPr>
        <w:spacing w:line="240" w:lineRule="auto"/>
        <w:ind w:right="560"/>
        <w:jc w:val="center"/>
        <w:rPr>
          <w:i/>
          <w:color w:val="000000" w:themeColor="text1"/>
          <w:sz w:val="26"/>
          <w:szCs w:val="26"/>
        </w:rPr>
      </w:pPr>
      <w:r w:rsidRPr="000B3529">
        <w:rPr>
          <w:i/>
          <w:color w:val="000000" w:themeColor="text1"/>
          <w:sz w:val="26"/>
          <w:szCs w:val="26"/>
          <w:lang w:val="vi-VN"/>
        </w:rPr>
        <w:t>MẪU BÁO GIÁ</w:t>
      </w:r>
    </w:p>
    <w:p w:rsidR="00F0563D" w:rsidRPr="000B3529" w:rsidRDefault="00F0563D" w:rsidP="008A52F3">
      <w:pPr>
        <w:spacing w:after="200" w:line="240" w:lineRule="auto"/>
        <w:ind w:right="560"/>
        <w:jc w:val="center"/>
        <w:rPr>
          <w:i/>
          <w:color w:val="000000" w:themeColor="text1"/>
          <w:sz w:val="26"/>
          <w:szCs w:val="26"/>
          <w:lang w:val="vi-VN"/>
        </w:rPr>
      </w:pPr>
      <w:r w:rsidRPr="000B3529">
        <w:rPr>
          <w:i/>
          <w:color w:val="000000" w:themeColor="text1"/>
          <w:sz w:val="26"/>
          <w:szCs w:val="26"/>
          <w:lang w:val="vi-VN"/>
        </w:rPr>
        <w:t xml:space="preserve">(Kèm theo Thư mời báo giá ngày </w:t>
      </w:r>
      <w:r w:rsidR="0014398C" w:rsidRPr="000B3529">
        <w:rPr>
          <w:i/>
          <w:color w:val="000000" w:themeColor="text1"/>
          <w:sz w:val="26"/>
          <w:szCs w:val="26"/>
        </w:rPr>
        <w:t>0</w:t>
      </w:r>
      <w:r w:rsidR="00BD4A7B">
        <w:rPr>
          <w:i/>
          <w:color w:val="000000" w:themeColor="text1"/>
          <w:sz w:val="26"/>
          <w:szCs w:val="26"/>
        </w:rPr>
        <w:t>8</w:t>
      </w:r>
      <w:r w:rsidRPr="000B3529">
        <w:rPr>
          <w:i/>
          <w:color w:val="000000" w:themeColor="text1"/>
          <w:sz w:val="26"/>
          <w:szCs w:val="26"/>
          <w:lang w:val="vi-VN"/>
        </w:rPr>
        <w:t>/</w:t>
      </w:r>
      <w:r w:rsidR="000E4459" w:rsidRPr="000B3529">
        <w:rPr>
          <w:i/>
          <w:color w:val="000000" w:themeColor="text1"/>
          <w:sz w:val="26"/>
          <w:szCs w:val="26"/>
        </w:rPr>
        <w:t>0</w:t>
      </w:r>
      <w:r w:rsidR="0014398C" w:rsidRPr="000B3529">
        <w:rPr>
          <w:i/>
          <w:color w:val="000000" w:themeColor="text1"/>
          <w:sz w:val="26"/>
          <w:szCs w:val="26"/>
        </w:rPr>
        <w:t>6</w:t>
      </w:r>
      <w:r w:rsidR="000E4459" w:rsidRPr="000B3529">
        <w:rPr>
          <w:i/>
          <w:color w:val="000000" w:themeColor="text1"/>
          <w:sz w:val="26"/>
          <w:szCs w:val="26"/>
          <w:lang w:val="vi-VN"/>
        </w:rPr>
        <w:t>/2023</w:t>
      </w:r>
      <w:r w:rsidRPr="000B3529">
        <w:rPr>
          <w:i/>
          <w:color w:val="000000" w:themeColor="text1"/>
          <w:sz w:val="26"/>
          <w:szCs w:val="26"/>
          <w:lang w:val="vi-VN"/>
        </w:rPr>
        <w:t>)</w:t>
      </w:r>
    </w:p>
    <w:tbl>
      <w:tblPr>
        <w:tblStyle w:val="TableGrid1"/>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659"/>
      </w:tblGrid>
      <w:tr w:rsidR="00F0563D" w:rsidRPr="000B3529" w:rsidTr="00920696">
        <w:trPr>
          <w:trHeight w:val="308"/>
        </w:trPr>
        <w:tc>
          <w:tcPr>
            <w:tcW w:w="6658" w:type="dxa"/>
          </w:tcPr>
          <w:p w:rsidR="00F0563D" w:rsidRPr="000B3529" w:rsidRDefault="00F0563D" w:rsidP="008A52F3">
            <w:pPr>
              <w:rPr>
                <w:b/>
                <w:color w:val="000000" w:themeColor="text1"/>
                <w:sz w:val="26"/>
                <w:szCs w:val="26"/>
              </w:rPr>
            </w:pPr>
            <w:r w:rsidRPr="000B3529">
              <w:rPr>
                <w:b/>
                <w:color w:val="000000" w:themeColor="text1"/>
                <w:sz w:val="26"/>
                <w:szCs w:val="26"/>
              </w:rPr>
              <w:t>CÔNG TY…….</w:t>
            </w:r>
          </w:p>
          <w:p w:rsidR="00F0563D" w:rsidRPr="000B3529" w:rsidRDefault="00F0563D" w:rsidP="008A52F3">
            <w:pPr>
              <w:rPr>
                <w:color w:val="000000" w:themeColor="text1"/>
                <w:sz w:val="26"/>
                <w:szCs w:val="26"/>
              </w:rPr>
            </w:pPr>
            <w:r w:rsidRPr="000B3529">
              <w:rPr>
                <w:color w:val="000000" w:themeColor="text1"/>
                <w:sz w:val="26"/>
                <w:szCs w:val="26"/>
              </w:rPr>
              <w:t>Đc:………….</w:t>
            </w:r>
          </w:p>
        </w:tc>
        <w:tc>
          <w:tcPr>
            <w:tcW w:w="7659" w:type="dxa"/>
          </w:tcPr>
          <w:p w:rsidR="00F0563D" w:rsidRPr="000B3529" w:rsidRDefault="00F0563D" w:rsidP="008A52F3">
            <w:pPr>
              <w:tabs>
                <w:tab w:val="left" w:pos="2565"/>
              </w:tabs>
              <w:rPr>
                <w:color w:val="000000" w:themeColor="text1"/>
                <w:sz w:val="26"/>
                <w:szCs w:val="26"/>
              </w:rPr>
            </w:pPr>
            <w:r w:rsidRPr="000B3529">
              <w:rPr>
                <w:color w:val="000000" w:themeColor="text1"/>
                <w:sz w:val="26"/>
                <w:szCs w:val="26"/>
              </w:rPr>
              <w:tab/>
            </w:r>
          </w:p>
        </w:tc>
      </w:tr>
    </w:tbl>
    <w:p w:rsidR="00F0563D" w:rsidRPr="000B3529" w:rsidRDefault="00F0563D" w:rsidP="008A52F3">
      <w:pPr>
        <w:spacing w:after="200" w:line="240" w:lineRule="auto"/>
        <w:jc w:val="center"/>
        <w:rPr>
          <w:b/>
          <w:color w:val="000000" w:themeColor="text1"/>
          <w:sz w:val="26"/>
          <w:szCs w:val="26"/>
          <w:lang w:val="vi-VN"/>
        </w:rPr>
      </w:pPr>
      <w:r w:rsidRPr="000B3529">
        <w:rPr>
          <w:b/>
          <w:color w:val="000000" w:themeColor="text1"/>
          <w:sz w:val="26"/>
          <w:szCs w:val="26"/>
          <w:lang w:val="vi-VN"/>
        </w:rPr>
        <w:t>BẢNG BÁO GIÁ</w:t>
      </w:r>
    </w:p>
    <w:p w:rsidR="00F0563D" w:rsidRPr="000B3529" w:rsidRDefault="00F0563D" w:rsidP="008A52F3">
      <w:pPr>
        <w:spacing w:after="200" w:line="240" w:lineRule="auto"/>
        <w:rPr>
          <w:color w:val="000000" w:themeColor="text1"/>
          <w:sz w:val="26"/>
          <w:szCs w:val="26"/>
          <w:lang w:val="vi-VN"/>
        </w:rPr>
      </w:pPr>
      <w:r w:rsidRPr="000B3529">
        <w:rPr>
          <w:color w:val="000000" w:themeColor="text1"/>
          <w:sz w:val="26"/>
          <w:szCs w:val="26"/>
          <w:lang w:val="vi-VN"/>
        </w:rPr>
        <w:t>Kính gửi: BỆNH VIỆN ĐA KHOA TỈNH BẮC NINH</w:t>
      </w:r>
    </w:p>
    <w:p w:rsidR="00F0563D" w:rsidRPr="000B3529" w:rsidRDefault="00F0563D" w:rsidP="008A52F3">
      <w:pPr>
        <w:spacing w:after="200" w:line="240" w:lineRule="auto"/>
        <w:rPr>
          <w:color w:val="000000" w:themeColor="text1"/>
          <w:sz w:val="26"/>
          <w:szCs w:val="26"/>
          <w:lang w:val="vi-VN"/>
        </w:rPr>
      </w:pPr>
      <w:r w:rsidRPr="000B3529">
        <w:rPr>
          <w:color w:val="000000" w:themeColor="text1"/>
          <w:sz w:val="26"/>
          <w:szCs w:val="26"/>
          <w:lang w:val="vi-VN"/>
        </w:rPr>
        <w:t xml:space="preserve">Địa chỉ: Đường Nguyễn Quyền – Phường Võ Cường – TP Bắc Ninh – Tỉnh Bắc Ninh        ĐT: </w:t>
      </w:r>
      <w:r w:rsidRPr="000B3529">
        <w:rPr>
          <w:rFonts w:cs="Times New Roman"/>
          <w:color w:val="000000" w:themeColor="text1"/>
          <w:sz w:val="26"/>
          <w:szCs w:val="26"/>
          <w:lang w:val="vi-VN"/>
        </w:rPr>
        <w:t xml:space="preserve">02223821242    Email: </w:t>
      </w:r>
      <w:hyperlink r:id="rId6" w:history="1">
        <w:r w:rsidRPr="000B3529">
          <w:rPr>
            <w:color w:val="000000" w:themeColor="text1"/>
            <w:sz w:val="26"/>
            <w:szCs w:val="26"/>
            <w:u w:val="single"/>
            <w:lang w:val="vi-VN"/>
          </w:rPr>
          <w:t>bvdkbacninh@gmail.com</w:t>
        </w:r>
      </w:hyperlink>
    </w:p>
    <w:p w:rsidR="00F0563D" w:rsidRPr="000B3529" w:rsidRDefault="00F0563D" w:rsidP="008A52F3">
      <w:pPr>
        <w:spacing w:after="200" w:line="240" w:lineRule="auto"/>
        <w:rPr>
          <w:color w:val="000000" w:themeColor="text1"/>
          <w:sz w:val="26"/>
          <w:szCs w:val="26"/>
          <w:lang w:val="vi-VN"/>
        </w:rPr>
      </w:pPr>
      <w:r w:rsidRPr="000B3529">
        <w:rPr>
          <w:color w:val="000000" w:themeColor="text1"/>
          <w:sz w:val="26"/>
          <w:szCs w:val="26"/>
          <w:lang w:val="vi-VN"/>
        </w:rPr>
        <w:t>Công ty chúng tôi kính gửi quý Bệnh viện báo giá sau:</w:t>
      </w:r>
    </w:p>
    <w:tbl>
      <w:tblPr>
        <w:tblStyle w:val="TableGrid"/>
        <w:tblW w:w="15593" w:type="dxa"/>
        <w:tblInd w:w="-459" w:type="dxa"/>
        <w:tblLayout w:type="fixed"/>
        <w:tblLook w:val="04A0" w:firstRow="1" w:lastRow="0" w:firstColumn="1" w:lastColumn="0" w:noHBand="0" w:noVBand="1"/>
      </w:tblPr>
      <w:tblGrid>
        <w:gridCol w:w="567"/>
        <w:gridCol w:w="3828"/>
        <w:gridCol w:w="5386"/>
        <w:gridCol w:w="851"/>
        <w:gridCol w:w="1417"/>
        <w:gridCol w:w="1701"/>
        <w:gridCol w:w="851"/>
        <w:gridCol w:w="992"/>
      </w:tblGrid>
      <w:tr w:rsidR="0014398C" w:rsidRPr="000B3529" w:rsidTr="004D25C8">
        <w:tc>
          <w:tcPr>
            <w:tcW w:w="567" w:type="dxa"/>
            <w:vAlign w:val="center"/>
          </w:tcPr>
          <w:p w:rsidR="0014398C" w:rsidRPr="000B3529" w:rsidRDefault="0014398C" w:rsidP="004E5EA6">
            <w:pPr>
              <w:jc w:val="center"/>
              <w:rPr>
                <w:b/>
                <w:sz w:val="26"/>
                <w:szCs w:val="26"/>
              </w:rPr>
            </w:pPr>
            <w:bookmarkStart w:id="0" w:name="_Hlk136940232"/>
            <w:r w:rsidRPr="000B3529">
              <w:rPr>
                <w:b/>
                <w:sz w:val="26"/>
                <w:szCs w:val="26"/>
              </w:rPr>
              <w:t>Stt</w:t>
            </w:r>
          </w:p>
        </w:tc>
        <w:tc>
          <w:tcPr>
            <w:tcW w:w="3828" w:type="dxa"/>
            <w:vAlign w:val="center"/>
          </w:tcPr>
          <w:p w:rsidR="0014398C" w:rsidRPr="000B3529" w:rsidRDefault="0014398C" w:rsidP="004E5EA6">
            <w:pPr>
              <w:jc w:val="center"/>
              <w:rPr>
                <w:b/>
                <w:sz w:val="26"/>
                <w:szCs w:val="26"/>
              </w:rPr>
            </w:pPr>
            <w:r w:rsidRPr="000B3529">
              <w:rPr>
                <w:b/>
                <w:sz w:val="26"/>
                <w:szCs w:val="26"/>
              </w:rPr>
              <w:t>Tên hàng hóa</w:t>
            </w:r>
          </w:p>
        </w:tc>
        <w:tc>
          <w:tcPr>
            <w:tcW w:w="5386" w:type="dxa"/>
            <w:vAlign w:val="center"/>
          </w:tcPr>
          <w:p w:rsidR="0014398C" w:rsidRPr="000B3529" w:rsidRDefault="0014398C" w:rsidP="004E5EA6">
            <w:pPr>
              <w:jc w:val="center"/>
              <w:rPr>
                <w:b/>
                <w:sz w:val="26"/>
                <w:szCs w:val="26"/>
              </w:rPr>
            </w:pPr>
            <w:r w:rsidRPr="000B3529">
              <w:rPr>
                <w:b/>
                <w:sz w:val="26"/>
                <w:szCs w:val="26"/>
              </w:rPr>
              <w:t>Đặc tính kỹ thuật</w:t>
            </w:r>
          </w:p>
        </w:tc>
        <w:tc>
          <w:tcPr>
            <w:tcW w:w="851" w:type="dxa"/>
            <w:vAlign w:val="center"/>
          </w:tcPr>
          <w:p w:rsidR="0014398C" w:rsidRPr="000B3529" w:rsidRDefault="0014398C" w:rsidP="004E5EA6">
            <w:pPr>
              <w:jc w:val="center"/>
              <w:rPr>
                <w:b/>
                <w:sz w:val="26"/>
                <w:szCs w:val="26"/>
              </w:rPr>
            </w:pPr>
            <w:r w:rsidRPr="000B3529">
              <w:rPr>
                <w:b/>
                <w:sz w:val="26"/>
                <w:szCs w:val="26"/>
              </w:rPr>
              <w:t>Đơn vị tính</w:t>
            </w:r>
          </w:p>
        </w:tc>
        <w:tc>
          <w:tcPr>
            <w:tcW w:w="1417" w:type="dxa"/>
            <w:vAlign w:val="center"/>
          </w:tcPr>
          <w:p w:rsidR="0014398C" w:rsidRPr="000B3529" w:rsidRDefault="0014398C" w:rsidP="004E5EA6">
            <w:pPr>
              <w:jc w:val="center"/>
              <w:rPr>
                <w:b/>
                <w:sz w:val="26"/>
                <w:szCs w:val="26"/>
              </w:rPr>
            </w:pPr>
            <w:r w:rsidRPr="000B3529">
              <w:rPr>
                <w:b/>
                <w:sz w:val="26"/>
                <w:szCs w:val="26"/>
              </w:rPr>
              <w:t>Số lượng phát sinh năm 2022</w:t>
            </w:r>
          </w:p>
        </w:tc>
        <w:tc>
          <w:tcPr>
            <w:tcW w:w="1701" w:type="dxa"/>
            <w:vAlign w:val="center"/>
          </w:tcPr>
          <w:p w:rsidR="0014398C" w:rsidRPr="000B3529" w:rsidRDefault="0014398C" w:rsidP="004E5EA6">
            <w:pPr>
              <w:jc w:val="center"/>
              <w:rPr>
                <w:b/>
                <w:sz w:val="26"/>
                <w:szCs w:val="26"/>
              </w:rPr>
            </w:pPr>
            <w:r w:rsidRPr="000B3529">
              <w:rPr>
                <w:b/>
                <w:sz w:val="26"/>
                <w:szCs w:val="26"/>
              </w:rPr>
              <w:t>Số lượng dự kiến thầu 02 năm</w:t>
            </w:r>
          </w:p>
        </w:tc>
        <w:tc>
          <w:tcPr>
            <w:tcW w:w="851" w:type="dxa"/>
          </w:tcPr>
          <w:p w:rsidR="0014398C" w:rsidRPr="000B3529" w:rsidRDefault="0014398C" w:rsidP="004E5EA6">
            <w:pPr>
              <w:jc w:val="center"/>
              <w:rPr>
                <w:b/>
                <w:sz w:val="26"/>
                <w:szCs w:val="26"/>
              </w:rPr>
            </w:pPr>
            <w:r w:rsidRPr="000B3529">
              <w:rPr>
                <w:b/>
                <w:sz w:val="26"/>
                <w:szCs w:val="26"/>
              </w:rPr>
              <w:t>Đơn Giá</w:t>
            </w:r>
          </w:p>
        </w:tc>
        <w:tc>
          <w:tcPr>
            <w:tcW w:w="992" w:type="dxa"/>
          </w:tcPr>
          <w:p w:rsidR="0014398C" w:rsidRPr="000B3529" w:rsidRDefault="0014398C" w:rsidP="004E5EA6">
            <w:pPr>
              <w:jc w:val="center"/>
              <w:rPr>
                <w:b/>
                <w:sz w:val="26"/>
                <w:szCs w:val="26"/>
              </w:rPr>
            </w:pPr>
            <w:r w:rsidRPr="000B3529">
              <w:rPr>
                <w:b/>
                <w:sz w:val="26"/>
                <w:szCs w:val="26"/>
              </w:rPr>
              <w:t>Thành Tiền</w:t>
            </w: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1</w:t>
            </w:r>
          </w:p>
        </w:tc>
        <w:tc>
          <w:tcPr>
            <w:tcW w:w="3828" w:type="dxa"/>
            <w:vAlign w:val="center"/>
          </w:tcPr>
          <w:p w:rsidR="0014398C" w:rsidRPr="000B3529" w:rsidRDefault="0014398C" w:rsidP="004E5EA6">
            <w:pPr>
              <w:rPr>
                <w:sz w:val="26"/>
                <w:szCs w:val="26"/>
              </w:rPr>
            </w:pPr>
            <w:r w:rsidRPr="000B3529">
              <w:rPr>
                <w:color w:val="000000"/>
                <w:sz w:val="26"/>
                <w:szCs w:val="26"/>
                <w:lang w:eastAsia="vi-VN"/>
              </w:rPr>
              <w:t xml:space="preserve">Chất thải lây nhiễm sắc nhọn </w:t>
            </w:r>
          </w:p>
        </w:tc>
        <w:tc>
          <w:tcPr>
            <w:tcW w:w="5386" w:type="dxa"/>
          </w:tcPr>
          <w:p w:rsidR="0014398C" w:rsidRPr="000B3529" w:rsidRDefault="0014398C" w:rsidP="004E5EA6">
            <w:pPr>
              <w:rPr>
                <w:sz w:val="26"/>
                <w:szCs w:val="26"/>
              </w:rPr>
            </w:pPr>
            <w:r w:rsidRPr="000B3529">
              <w:rPr>
                <w:color w:val="000000"/>
                <w:sz w:val="26"/>
                <w:szCs w:val="26"/>
                <w:lang w:eastAsia="vi-VN"/>
              </w:rPr>
              <w:t>Bao gồm kim tiêm, bơm liền kim tiêm, đầu sắc nhọn của dây truyền, kim chọc dò, kim châm cứu, lưỡi dao mổ, đinh, cưa dùng trong phẫu thuật, các ống tiêm, mảnh thủy tinh vỡ, các vật sắc nhọn khác đã qua sử dụng thải bỏ có dính, chứa máu của cơ thể hoặc chứa vi sinh vật gây bệnh</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3518,9</w:t>
            </w:r>
          </w:p>
        </w:tc>
        <w:tc>
          <w:tcPr>
            <w:tcW w:w="1701" w:type="dxa"/>
            <w:vAlign w:val="center"/>
          </w:tcPr>
          <w:p w:rsidR="0014398C" w:rsidRPr="000B3529" w:rsidRDefault="0014398C" w:rsidP="004E5EA6">
            <w:pPr>
              <w:jc w:val="right"/>
              <w:rPr>
                <w:sz w:val="26"/>
                <w:szCs w:val="26"/>
              </w:rPr>
            </w:pPr>
            <w:r w:rsidRPr="000B3529">
              <w:rPr>
                <w:sz w:val="26"/>
                <w:szCs w:val="26"/>
              </w:rPr>
              <w:t>9148,0</w:t>
            </w:r>
          </w:p>
        </w:tc>
        <w:tc>
          <w:tcPr>
            <w:tcW w:w="851" w:type="dxa"/>
          </w:tcPr>
          <w:p w:rsidR="0014398C" w:rsidRPr="000B3529" w:rsidRDefault="0014398C" w:rsidP="004E5EA6">
            <w:pPr>
              <w:jc w:val="right"/>
              <w:rPr>
                <w:sz w:val="26"/>
                <w:szCs w:val="26"/>
              </w:rPr>
            </w:pPr>
          </w:p>
        </w:tc>
        <w:tc>
          <w:tcPr>
            <w:tcW w:w="992" w:type="dxa"/>
          </w:tcPr>
          <w:p w:rsidR="0014398C" w:rsidRPr="000B3529" w:rsidRDefault="0014398C" w:rsidP="004E5EA6">
            <w:pPr>
              <w:jc w:val="right"/>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2</w:t>
            </w:r>
          </w:p>
        </w:tc>
        <w:tc>
          <w:tcPr>
            <w:tcW w:w="3828" w:type="dxa"/>
            <w:vAlign w:val="center"/>
          </w:tcPr>
          <w:p w:rsidR="0014398C" w:rsidRPr="000B3529" w:rsidRDefault="0014398C" w:rsidP="004E5EA6">
            <w:pPr>
              <w:rPr>
                <w:sz w:val="26"/>
                <w:szCs w:val="26"/>
              </w:rPr>
            </w:pPr>
            <w:r w:rsidRPr="000B3529">
              <w:rPr>
                <w:color w:val="000000"/>
                <w:sz w:val="26"/>
                <w:szCs w:val="26"/>
                <w:lang w:eastAsia="vi-VN"/>
              </w:rPr>
              <w:t xml:space="preserve">Chất thải lây nhiễm không sắc nhọn </w:t>
            </w:r>
          </w:p>
        </w:tc>
        <w:tc>
          <w:tcPr>
            <w:tcW w:w="5386" w:type="dxa"/>
          </w:tcPr>
          <w:p w:rsidR="0014398C" w:rsidRPr="000B3529" w:rsidRDefault="0014398C" w:rsidP="004E5EA6">
            <w:pPr>
              <w:rPr>
                <w:sz w:val="26"/>
                <w:szCs w:val="26"/>
              </w:rPr>
            </w:pPr>
            <w:r w:rsidRPr="000B3529">
              <w:rPr>
                <w:color w:val="000000"/>
                <w:sz w:val="26"/>
                <w:szCs w:val="26"/>
                <w:lang w:eastAsia="vi-VN"/>
              </w:rPr>
              <w:t xml:space="preserve">Bao gồm bông, băng, gạc, găng tay, các chất thải không sắc nhọn khác thấm, dính, chứa máu của cơ thể, chứa vi sinh vật gây bệnh; vỏ lọ vắc xin thuộc loại vắc xin bất hoạt hoặc giảm độc lực thải bỏ; chất thải lây nhiễm dạng lỏng (bao gồm dịch dẫn lưu sau phẫu thuật, thủ thuật y khoa, dịch thải bỏ chứa máu của cơ thể người hoặc </w:t>
            </w:r>
            <w:r w:rsidRPr="000B3529">
              <w:rPr>
                <w:color w:val="000000"/>
                <w:sz w:val="26"/>
                <w:szCs w:val="26"/>
                <w:lang w:eastAsia="vi-VN"/>
              </w:rPr>
              <w:lastRenderedPageBreak/>
              <w:t>chứa vi sinh vật gây bệnh);</w:t>
            </w:r>
          </w:p>
        </w:tc>
        <w:tc>
          <w:tcPr>
            <w:tcW w:w="851" w:type="dxa"/>
            <w:vAlign w:val="center"/>
          </w:tcPr>
          <w:p w:rsidR="0014398C" w:rsidRPr="000B3529" w:rsidRDefault="0014398C" w:rsidP="004E5EA6">
            <w:pPr>
              <w:jc w:val="center"/>
              <w:rPr>
                <w:sz w:val="26"/>
                <w:szCs w:val="26"/>
              </w:rPr>
            </w:pPr>
            <w:r w:rsidRPr="000B3529">
              <w:rPr>
                <w:sz w:val="26"/>
                <w:szCs w:val="26"/>
              </w:rPr>
              <w:lastRenderedPageBreak/>
              <w:t>Kg</w:t>
            </w:r>
          </w:p>
        </w:tc>
        <w:tc>
          <w:tcPr>
            <w:tcW w:w="1417" w:type="dxa"/>
            <w:vAlign w:val="center"/>
          </w:tcPr>
          <w:p w:rsidR="0014398C" w:rsidRPr="000B3529" w:rsidRDefault="0014398C" w:rsidP="004E5EA6">
            <w:pPr>
              <w:jc w:val="right"/>
              <w:rPr>
                <w:sz w:val="26"/>
                <w:szCs w:val="26"/>
              </w:rPr>
            </w:pPr>
            <w:r w:rsidRPr="000B3529">
              <w:rPr>
                <w:sz w:val="26"/>
                <w:szCs w:val="26"/>
              </w:rPr>
              <w:t>39772,0</w:t>
            </w:r>
          </w:p>
        </w:tc>
        <w:tc>
          <w:tcPr>
            <w:tcW w:w="1701" w:type="dxa"/>
            <w:vAlign w:val="center"/>
          </w:tcPr>
          <w:p w:rsidR="0014398C" w:rsidRPr="000B3529" w:rsidRDefault="0014398C" w:rsidP="004E5EA6">
            <w:pPr>
              <w:jc w:val="right"/>
              <w:rPr>
                <w:sz w:val="26"/>
                <w:szCs w:val="26"/>
              </w:rPr>
            </w:pPr>
            <w:r w:rsidRPr="000B3529">
              <w:rPr>
                <w:sz w:val="26"/>
                <w:szCs w:val="26"/>
              </w:rPr>
              <w:t>103405,0</w:t>
            </w:r>
          </w:p>
        </w:tc>
        <w:tc>
          <w:tcPr>
            <w:tcW w:w="851" w:type="dxa"/>
          </w:tcPr>
          <w:p w:rsidR="0014398C" w:rsidRPr="000B3529" w:rsidRDefault="0014398C" w:rsidP="004E5EA6">
            <w:pPr>
              <w:jc w:val="right"/>
              <w:rPr>
                <w:sz w:val="26"/>
                <w:szCs w:val="26"/>
              </w:rPr>
            </w:pPr>
          </w:p>
        </w:tc>
        <w:tc>
          <w:tcPr>
            <w:tcW w:w="992" w:type="dxa"/>
          </w:tcPr>
          <w:p w:rsidR="0014398C" w:rsidRPr="000B3529" w:rsidRDefault="0014398C" w:rsidP="004E5EA6">
            <w:pPr>
              <w:jc w:val="right"/>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3</w:t>
            </w:r>
          </w:p>
        </w:tc>
        <w:tc>
          <w:tcPr>
            <w:tcW w:w="3828" w:type="dxa"/>
            <w:vAlign w:val="center"/>
          </w:tcPr>
          <w:p w:rsidR="0014398C" w:rsidRPr="000B3529" w:rsidRDefault="0014398C" w:rsidP="004E5EA6">
            <w:pPr>
              <w:rPr>
                <w:sz w:val="26"/>
                <w:szCs w:val="26"/>
              </w:rPr>
            </w:pPr>
            <w:r w:rsidRPr="000B3529">
              <w:rPr>
                <w:color w:val="000000"/>
                <w:sz w:val="26"/>
                <w:szCs w:val="26"/>
                <w:lang w:eastAsia="vi-VN"/>
              </w:rPr>
              <w:t xml:space="preserve">Chất thải có nguy cơ lây nhiễm cao </w:t>
            </w:r>
          </w:p>
        </w:tc>
        <w:tc>
          <w:tcPr>
            <w:tcW w:w="5386" w:type="dxa"/>
          </w:tcPr>
          <w:p w:rsidR="0014398C" w:rsidRPr="000B3529" w:rsidRDefault="0014398C" w:rsidP="004E5EA6">
            <w:pPr>
              <w:rPr>
                <w:sz w:val="26"/>
                <w:szCs w:val="26"/>
              </w:rPr>
            </w:pPr>
            <w:r w:rsidRPr="000B3529">
              <w:rPr>
                <w:color w:val="000000"/>
                <w:sz w:val="26"/>
                <w:szCs w:val="26"/>
                <w:lang w:eastAsia="vi-VN"/>
              </w:rPr>
              <w:t>Bao gồm mẫu bệnh phẩm, dụng cụ đựng, dính mẫu bệnh phẩm, chất thải dính mẫu bệnh phẩm thải bỏ từ các phòng xét nghiệm tương đương an toàn sinh học cấp II trở lên; các chất thải phát sinh từ buồng bệnh cách ly, khu vực điều trị cách ly, khu vực lấy mẫu xét nghiệm người bệnh mắc bệnh truyền nhiễm nguy hiểm nhóm A, nhóm B</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12575,0</w:t>
            </w:r>
          </w:p>
        </w:tc>
        <w:tc>
          <w:tcPr>
            <w:tcW w:w="1701" w:type="dxa"/>
            <w:vAlign w:val="center"/>
          </w:tcPr>
          <w:p w:rsidR="0014398C" w:rsidRPr="000B3529" w:rsidRDefault="0014398C" w:rsidP="004E5EA6">
            <w:pPr>
              <w:jc w:val="right"/>
              <w:rPr>
                <w:sz w:val="26"/>
                <w:szCs w:val="26"/>
              </w:rPr>
            </w:pPr>
            <w:r w:rsidRPr="000B3529">
              <w:rPr>
                <w:sz w:val="26"/>
                <w:szCs w:val="26"/>
              </w:rPr>
              <w:t>6700,0</w:t>
            </w:r>
          </w:p>
        </w:tc>
        <w:tc>
          <w:tcPr>
            <w:tcW w:w="851" w:type="dxa"/>
          </w:tcPr>
          <w:p w:rsidR="0014398C" w:rsidRPr="000B3529" w:rsidRDefault="0014398C" w:rsidP="004E5EA6">
            <w:pPr>
              <w:rPr>
                <w:sz w:val="26"/>
                <w:szCs w:val="26"/>
              </w:rPr>
            </w:pPr>
            <w:r w:rsidRPr="000B3529">
              <w:rPr>
                <w:sz w:val="26"/>
                <w:szCs w:val="26"/>
              </w:rPr>
              <w:t>Chất thải Covid-19 không có</w:t>
            </w:r>
          </w:p>
        </w:tc>
        <w:tc>
          <w:tcPr>
            <w:tcW w:w="992" w:type="dxa"/>
          </w:tcPr>
          <w:p w:rsidR="0014398C" w:rsidRPr="000B3529" w:rsidRDefault="0014398C" w:rsidP="004E5EA6">
            <w:pPr>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4</w:t>
            </w:r>
          </w:p>
        </w:tc>
        <w:tc>
          <w:tcPr>
            <w:tcW w:w="3828" w:type="dxa"/>
            <w:vAlign w:val="center"/>
          </w:tcPr>
          <w:p w:rsidR="0014398C" w:rsidRPr="000B3529" w:rsidRDefault="0014398C" w:rsidP="004E5EA6">
            <w:pPr>
              <w:rPr>
                <w:sz w:val="26"/>
                <w:szCs w:val="26"/>
              </w:rPr>
            </w:pPr>
            <w:r w:rsidRPr="000B3529">
              <w:rPr>
                <w:color w:val="000000"/>
                <w:sz w:val="26"/>
                <w:szCs w:val="26"/>
                <w:lang w:eastAsia="vi-VN"/>
              </w:rPr>
              <w:t xml:space="preserve">Chất thải giải phẫu </w:t>
            </w:r>
          </w:p>
        </w:tc>
        <w:tc>
          <w:tcPr>
            <w:tcW w:w="5386" w:type="dxa"/>
            <w:vAlign w:val="center"/>
          </w:tcPr>
          <w:p w:rsidR="0014398C" w:rsidRPr="000B3529" w:rsidRDefault="0014398C" w:rsidP="004E5EA6">
            <w:pPr>
              <w:rPr>
                <w:sz w:val="26"/>
                <w:szCs w:val="26"/>
              </w:rPr>
            </w:pPr>
            <w:r w:rsidRPr="000B3529">
              <w:rPr>
                <w:color w:val="000000"/>
                <w:sz w:val="26"/>
                <w:szCs w:val="26"/>
                <w:lang w:eastAsia="vi-VN"/>
              </w:rPr>
              <w:t>Bao gồm mô, bộ phận cơ thể người thải bỏ, xác động vật thí nghiệm</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303,0</w:t>
            </w:r>
          </w:p>
        </w:tc>
        <w:tc>
          <w:tcPr>
            <w:tcW w:w="1701" w:type="dxa"/>
            <w:vAlign w:val="center"/>
          </w:tcPr>
          <w:p w:rsidR="0014398C" w:rsidRPr="000B3529" w:rsidRDefault="0014398C" w:rsidP="004E5EA6">
            <w:pPr>
              <w:jc w:val="right"/>
              <w:rPr>
                <w:sz w:val="26"/>
                <w:szCs w:val="26"/>
              </w:rPr>
            </w:pPr>
            <w:r w:rsidRPr="000B3529">
              <w:rPr>
                <w:sz w:val="26"/>
                <w:szCs w:val="26"/>
              </w:rPr>
              <w:t>1000,0</w:t>
            </w:r>
          </w:p>
        </w:tc>
        <w:tc>
          <w:tcPr>
            <w:tcW w:w="851" w:type="dxa"/>
          </w:tcPr>
          <w:p w:rsidR="0014398C" w:rsidRPr="000B3529" w:rsidRDefault="0014398C" w:rsidP="004E5EA6">
            <w:pPr>
              <w:rPr>
                <w:sz w:val="26"/>
                <w:szCs w:val="26"/>
              </w:rPr>
            </w:pPr>
            <w:r w:rsidRPr="000B3529">
              <w:rPr>
                <w:sz w:val="26"/>
                <w:szCs w:val="26"/>
              </w:rPr>
              <w:t>Dự kiến thành lập khoa Sản</w:t>
            </w:r>
          </w:p>
        </w:tc>
        <w:tc>
          <w:tcPr>
            <w:tcW w:w="992" w:type="dxa"/>
          </w:tcPr>
          <w:p w:rsidR="0014398C" w:rsidRPr="000B3529" w:rsidRDefault="0014398C" w:rsidP="004E5EA6">
            <w:pPr>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5</w:t>
            </w:r>
          </w:p>
        </w:tc>
        <w:tc>
          <w:tcPr>
            <w:tcW w:w="3828" w:type="dxa"/>
            <w:vAlign w:val="center"/>
          </w:tcPr>
          <w:p w:rsidR="0014398C" w:rsidRPr="000B3529" w:rsidRDefault="0014398C" w:rsidP="004E5EA6">
            <w:pPr>
              <w:rPr>
                <w:sz w:val="26"/>
                <w:szCs w:val="26"/>
              </w:rPr>
            </w:pPr>
            <w:r w:rsidRPr="000B3529">
              <w:rPr>
                <w:color w:val="000000"/>
                <w:sz w:val="26"/>
                <w:szCs w:val="26"/>
                <w:shd w:val="clear" w:color="auto" w:fill="FFFFFF"/>
              </w:rPr>
              <w:t>Hóa chất thải bỏ có thành phần, tính chất nguy hại vượt ngưỡng chất thải nguy hại hoặc có cảnh báo nguy hại trên bao bì từ nhà sản xuất</w:t>
            </w:r>
          </w:p>
        </w:tc>
        <w:tc>
          <w:tcPr>
            <w:tcW w:w="5386" w:type="dxa"/>
            <w:vAlign w:val="center"/>
          </w:tcPr>
          <w:p w:rsidR="0014398C" w:rsidRPr="000B3529" w:rsidRDefault="0014398C" w:rsidP="004E5EA6">
            <w:pPr>
              <w:rPr>
                <w:sz w:val="26"/>
                <w:szCs w:val="26"/>
              </w:rPr>
            </w:pPr>
            <w:r w:rsidRPr="000B3529">
              <w:rPr>
                <w:color w:val="FF0000"/>
                <w:sz w:val="26"/>
                <w:szCs w:val="26"/>
                <w:shd w:val="clear" w:color="auto" w:fill="FFFFFF"/>
              </w:rPr>
              <w:t>Hóa chất thải bỏ có thành phần, tính chất nguy hại vượt ngưỡng chất thải nguy hại hoặc có cảnh báo nguy hại trên bao bì từ nhà sản xuất</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0</w:t>
            </w:r>
          </w:p>
        </w:tc>
        <w:tc>
          <w:tcPr>
            <w:tcW w:w="1701" w:type="dxa"/>
            <w:vAlign w:val="center"/>
          </w:tcPr>
          <w:p w:rsidR="0014398C" w:rsidRPr="000B3529" w:rsidRDefault="0014398C" w:rsidP="004E5EA6">
            <w:pPr>
              <w:jc w:val="right"/>
              <w:rPr>
                <w:sz w:val="26"/>
                <w:szCs w:val="26"/>
              </w:rPr>
            </w:pPr>
            <w:r w:rsidRPr="000B3529">
              <w:rPr>
                <w:sz w:val="26"/>
                <w:szCs w:val="26"/>
              </w:rPr>
              <w:t>50</w:t>
            </w:r>
          </w:p>
        </w:tc>
        <w:tc>
          <w:tcPr>
            <w:tcW w:w="851" w:type="dxa"/>
          </w:tcPr>
          <w:p w:rsidR="0014398C" w:rsidRPr="000B3529" w:rsidRDefault="0014398C" w:rsidP="004E5EA6">
            <w:pPr>
              <w:jc w:val="right"/>
              <w:rPr>
                <w:sz w:val="26"/>
                <w:szCs w:val="26"/>
              </w:rPr>
            </w:pPr>
          </w:p>
        </w:tc>
        <w:tc>
          <w:tcPr>
            <w:tcW w:w="992" w:type="dxa"/>
          </w:tcPr>
          <w:p w:rsidR="0014398C" w:rsidRPr="000B3529" w:rsidRDefault="0014398C" w:rsidP="004E5EA6">
            <w:pPr>
              <w:jc w:val="right"/>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6</w:t>
            </w:r>
          </w:p>
        </w:tc>
        <w:tc>
          <w:tcPr>
            <w:tcW w:w="3828" w:type="dxa"/>
            <w:vAlign w:val="center"/>
          </w:tcPr>
          <w:p w:rsidR="0014398C" w:rsidRPr="000B3529" w:rsidRDefault="0014398C" w:rsidP="004E5EA6">
            <w:pPr>
              <w:rPr>
                <w:color w:val="000000"/>
                <w:sz w:val="26"/>
                <w:szCs w:val="26"/>
                <w:shd w:val="clear" w:color="auto" w:fill="FFFFFF"/>
              </w:rPr>
            </w:pPr>
            <w:r w:rsidRPr="000B3529">
              <w:rPr>
                <w:color w:val="000000"/>
                <w:sz w:val="26"/>
                <w:szCs w:val="26"/>
                <w:shd w:val="clear" w:color="auto" w:fill="FFFFFF"/>
              </w:rPr>
              <w:t>Dược phẩm thải bỏ thuộc nhóm gây độc tế bào hoặc có cảnh báo nguy hại trên bao bì từ nhà sản xuất</w:t>
            </w:r>
          </w:p>
        </w:tc>
        <w:tc>
          <w:tcPr>
            <w:tcW w:w="5386" w:type="dxa"/>
            <w:vAlign w:val="center"/>
          </w:tcPr>
          <w:p w:rsidR="0014398C" w:rsidRPr="000B3529" w:rsidRDefault="0014398C" w:rsidP="004E5EA6">
            <w:pPr>
              <w:rPr>
                <w:color w:val="FF0000"/>
                <w:sz w:val="26"/>
                <w:szCs w:val="26"/>
                <w:shd w:val="clear" w:color="auto" w:fill="FFFFFF"/>
              </w:rPr>
            </w:pPr>
            <w:r w:rsidRPr="000B3529">
              <w:rPr>
                <w:color w:val="FF0000"/>
                <w:sz w:val="26"/>
                <w:szCs w:val="26"/>
                <w:shd w:val="clear" w:color="auto" w:fill="FFFFFF"/>
              </w:rPr>
              <w:t>Dược phẩm thải bỏ thuộc nhóm gây độc tế bào hoặc có cảnh báo nguy hại trên bao bì từ nhà sản xuất</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61,0</w:t>
            </w:r>
          </w:p>
        </w:tc>
        <w:tc>
          <w:tcPr>
            <w:tcW w:w="1701" w:type="dxa"/>
            <w:vAlign w:val="center"/>
          </w:tcPr>
          <w:p w:rsidR="0014398C" w:rsidRPr="000B3529" w:rsidRDefault="0014398C" w:rsidP="004E5EA6">
            <w:pPr>
              <w:jc w:val="right"/>
              <w:rPr>
                <w:sz w:val="26"/>
                <w:szCs w:val="26"/>
              </w:rPr>
            </w:pPr>
            <w:r w:rsidRPr="000B3529">
              <w:rPr>
                <w:sz w:val="26"/>
                <w:szCs w:val="26"/>
              </w:rPr>
              <w:t>200,0</w:t>
            </w:r>
          </w:p>
        </w:tc>
        <w:tc>
          <w:tcPr>
            <w:tcW w:w="851" w:type="dxa"/>
          </w:tcPr>
          <w:p w:rsidR="0014398C" w:rsidRPr="000B3529" w:rsidRDefault="0014398C" w:rsidP="004E5EA6">
            <w:pPr>
              <w:jc w:val="right"/>
              <w:rPr>
                <w:sz w:val="26"/>
                <w:szCs w:val="26"/>
              </w:rPr>
            </w:pPr>
          </w:p>
        </w:tc>
        <w:tc>
          <w:tcPr>
            <w:tcW w:w="992" w:type="dxa"/>
          </w:tcPr>
          <w:p w:rsidR="0014398C" w:rsidRPr="000B3529" w:rsidRDefault="0014398C" w:rsidP="004E5EA6">
            <w:pPr>
              <w:jc w:val="right"/>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7</w:t>
            </w:r>
          </w:p>
        </w:tc>
        <w:tc>
          <w:tcPr>
            <w:tcW w:w="3828" w:type="dxa"/>
            <w:vAlign w:val="center"/>
          </w:tcPr>
          <w:p w:rsidR="0014398C" w:rsidRPr="000B3529" w:rsidRDefault="0014398C" w:rsidP="004E5EA6">
            <w:pPr>
              <w:rPr>
                <w:color w:val="000000"/>
                <w:sz w:val="26"/>
                <w:szCs w:val="26"/>
                <w:shd w:val="clear" w:color="auto" w:fill="FFFFFF"/>
              </w:rPr>
            </w:pPr>
            <w:r w:rsidRPr="000B3529">
              <w:rPr>
                <w:color w:val="000000"/>
                <w:sz w:val="26"/>
                <w:szCs w:val="26"/>
                <w:shd w:val="clear" w:color="auto" w:fill="FFFFFF"/>
              </w:rPr>
              <w:t>Vỏ chai, lọ đựng thuốc hoặc hoá chất, các dụng cụ dính thuốc hoặc hoá chất thuộc nhóm gây độc tế bào hoặc có cảnh báo nguy hại trên bao bì từ nhà sản xuất</w:t>
            </w:r>
          </w:p>
        </w:tc>
        <w:tc>
          <w:tcPr>
            <w:tcW w:w="5386" w:type="dxa"/>
            <w:vAlign w:val="center"/>
          </w:tcPr>
          <w:p w:rsidR="0014398C" w:rsidRPr="000B3529" w:rsidRDefault="0014398C" w:rsidP="004E5EA6">
            <w:pPr>
              <w:rPr>
                <w:color w:val="FF0000"/>
                <w:sz w:val="26"/>
                <w:szCs w:val="26"/>
                <w:shd w:val="clear" w:color="auto" w:fill="FFFFFF"/>
              </w:rPr>
            </w:pPr>
            <w:r w:rsidRPr="000B3529">
              <w:rPr>
                <w:color w:val="FF0000"/>
                <w:sz w:val="26"/>
                <w:szCs w:val="26"/>
                <w:shd w:val="clear" w:color="auto" w:fill="FFFFFF"/>
              </w:rPr>
              <w:t>Vỏ chai, lọ đựng thuốc hoặc hoá chất, các dụng cụ dính thuốc hoặc hoá chất thuộc nhóm gây độc tế bào hoặc có cảnh báo nguy hại trên bao bì từ nhà sản xuất</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1186,5</w:t>
            </w:r>
          </w:p>
        </w:tc>
        <w:tc>
          <w:tcPr>
            <w:tcW w:w="1701" w:type="dxa"/>
            <w:vAlign w:val="center"/>
          </w:tcPr>
          <w:p w:rsidR="0014398C" w:rsidRPr="000B3529" w:rsidRDefault="0014398C" w:rsidP="004E5EA6">
            <w:pPr>
              <w:jc w:val="right"/>
              <w:rPr>
                <w:sz w:val="26"/>
                <w:szCs w:val="26"/>
              </w:rPr>
            </w:pPr>
            <w:r w:rsidRPr="000B3529">
              <w:rPr>
                <w:sz w:val="26"/>
                <w:szCs w:val="26"/>
              </w:rPr>
              <w:t>3084,0</w:t>
            </w:r>
          </w:p>
        </w:tc>
        <w:tc>
          <w:tcPr>
            <w:tcW w:w="851" w:type="dxa"/>
          </w:tcPr>
          <w:p w:rsidR="0014398C" w:rsidRPr="000B3529" w:rsidRDefault="0014398C" w:rsidP="004E5EA6">
            <w:pPr>
              <w:jc w:val="right"/>
              <w:rPr>
                <w:sz w:val="26"/>
                <w:szCs w:val="26"/>
              </w:rPr>
            </w:pPr>
          </w:p>
        </w:tc>
        <w:tc>
          <w:tcPr>
            <w:tcW w:w="992" w:type="dxa"/>
          </w:tcPr>
          <w:p w:rsidR="0014398C" w:rsidRPr="000B3529" w:rsidRDefault="0014398C" w:rsidP="004E5EA6">
            <w:pPr>
              <w:jc w:val="right"/>
              <w:rPr>
                <w:sz w:val="26"/>
                <w:szCs w:val="26"/>
              </w:rPr>
            </w:pPr>
          </w:p>
        </w:tc>
      </w:tr>
      <w:tr w:rsidR="0014398C" w:rsidRPr="000B3529" w:rsidTr="004D25C8">
        <w:tc>
          <w:tcPr>
            <w:tcW w:w="567" w:type="dxa"/>
            <w:vAlign w:val="center"/>
          </w:tcPr>
          <w:p w:rsidR="0014398C" w:rsidRPr="000B3529" w:rsidRDefault="0014398C" w:rsidP="004E5EA6">
            <w:pPr>
              <w:jc w:val="center"/>
              <w:rPr>
                <w:sz w:val="26"/>
                <w:szCs w:val="26"/>
              </w:rPr>
            </w:pPr>
            <w:r w:rsidRPr="000B3529">
              <w:rPr>
                <w:sz w:val="26"/>
                <w:szCs w:val="26"/>
              </w:rPr>
              <w:t>8</w:t>
            </w:r>
          </w:p>
        </w:tc>
        <w:tc>
          <w:tcPr>
            <w:tcW w:w="3828" w:type="dxa"/>
            <w:vAlign w:val="center"/>
          </w:tcPr>
          <w:p w:rsidR="0014398C" w:rsidRPr="000B3529" w:rsidRDefault="0014398C" w:rsidP="004E5EA6">
            <w:pPr>
              <w:rPr>
                <w:color w:val="000000"/>
                <w:sz w:val="26"/>
                <w:szCs w:val="26"/>
                <w:shd w:val="clear" w:color="auto" w:fill="FFFFFF"/>
              </w:rPr>
            </w:pPr>
            <w:r w:rsidRPr="000B3529">
              <w:rPr>
                <w:color w:val="000000"/>
                <w:sz w:val="26"/>
                <w:szCs w:val="26"/>
                <w:shd w:val="clear" w:color="auto" w:fill="FFFFFF"/>
              </w:rPr>
              <w:t xml:space="preserve">Thiết bị y tế bị vỡ, hỏng, đã qua sử dụng thải bỏ có chứa thủy </w:t>
            </w:r>
            <w:r w:rsidRPr="000B3529">
              <w:rPr>
                <w:color w:val="000000"/>
                <w:sz w:val="26"/>
                <w:szCs w:val="26"/>
                <w:shd w:val="clear" w:color="auto" w:fill="FFFFFF"/>
              </w:rPr>
              <w:lastRenderedPageBreak/>
              <w:t>ngân, cadimi (Cd); pin, ắc quy thải bỏ; vật liệu tráng chì sử dụng trong ngăn tia xạ thải bỏ</w:t>
            </w:r>
          </w:p>
        </w:tc>
        <w:tc>
          <w:tcPr>
            <w:tcW w:w="5386" w:type="dxa"/>
            <w:vAlign w:val="center"/>
          </w:tcPr>
          <w:p w:rsidR="0014398C" w:rsidRPr="000B3529" w:rsidRDefault="0014398C" w:rsidP="004E5EA6">
            <w:pPr>
              <w:rPr>
                <w:color w:val="FF0000"/>
                <w:sz w:val="26"/>
                <w:szCs w:val="26"/>
                <w:shd w:val="clear" w:color="auto" w:fill="FFFFFF"/>
              </w:rPr>
            </w:pPr>
            <w:r w:rsidRPr="000B3529">
              <w:rPr>
                <w:color w:val="FF0000"/>
                <w:sz w:val="26"/>
                <w:szCs w:val="26"/>
                <w:shd w:val="clear" w:color="auto" w:fill="FFFFFF"/>
              </w:rPr>
              <w:lastRenderedPageBreak/>
              <w:t xml:space="preserve">Thiết bị y tế bị vỡ, hỏng, đã qua sử dụng thải bỏ có chứa thủy ngân, cadimi (Cd); pin, ắc quy thải </w:t>
            </w:r>
            <w:r w:rsidRPr="000B3529">
              <w:rPr>
                <w:color w:val="FF0000"/>
                <w:sz w:val="26"/>
                <w:szCs w:val="26"/>
                <w:shd w:val="clear" w:color="auto" w:fill="FFFFFF"/>
              </w:rPr>
              <w:lastRenderedPageBreak/>
              <w:t>bỏ; vật liệu tráng chì sử dụng trong ngăn tia xạ thải bỏ</w:t>
            </w:r>
          </w:p>
        </w:tc>
        <w:tc>
          <w:tcPr>
            <w:tcW w:w="851" w:type="dxa"/>
            <w:vAlign w:val="center"/>
          </w:tcPr>
          <w:p w:rsidR="0014398C" w:rsidRPr="000B3529" w:rsidRDefault="0014398C" w:rsidP="004E5EA6">
            <w:pPr>
              <w:jc w:val="center"/>
              <w:rPr>
                <w:sz w:val="26"/>
                <w:szCs w:val="26"/>
              </w:rPr>
            </w:pPr>
            <w:r w:rsidRPr="000B3529">
              <w:rPr>
                <w:sz w:val="26"/>
                <w:szCs w:val="26"/>
              </w:rPr>
              <w:lastRenderedPageBreak/>
              <w:t>Kg</w:t>
            </w:r>
          </w:p>
        </w:tc>
        <w:tc>
          <w:tcPr>
            <w:tcW w:w="1417" w:type="dxa"/>
            <w:vAlign w:val="center"/>
          </w:tcPr>
          <w:p w:rsidR="0014398C" w:rsidRPr="000B3529" w:rsidRDefault="0014398C" w:rsidP="004E5EA6">
            <w:pPr>
              <w:jc w:val="right"/>
              <w:rPr>
                <w:sz w:val="26"/>
                <w:szCs w:val="26"/>
              </w:rPr>
            </w:pPr>
            <w:r w:rsidRPr="000B3529">
              <w:rPr>
                <w:sz w:val="26"/>
                <w:szCs w:val="26"/>
              </w:rPr>
              <w:t>0</w:t>
            </w:r>
          </w:p>
        </w:tc>
        <w:tc>
          <w:tcPr>
            <w:tcW w:w="1701" w:type="dxa"/>
            <w:vAlign w:val="center"/>
          </w:tcPr>
          <w:p w:rsidR="0014398C" w:rsidRPr="000B3529" w:rsidRDefault="0014398C" w:rsidP="004E5EA6">
            <w:pPr>
              <w:jc w:val="right"/>
              <w:rPr>
                <w:sz w:val="26"/>
                <w:szCs w:val="26"/>
              </w:rPr>
            </w:pPr>
            <w:r w:rsidRPr="000B3529">
              <w:rPr>
                <w:sz w:val="26"/>
                <w:szCs w:val="26"/>
              </w:rPr>
              <w:t>200,0</w:t>
            </w:r>
          </w:p>
        </w:tc>
        <w:tc>
          <w:tcPr>
            <w:tcW w:w="851" w:type="dxa"/>
          </w:tcPr>
          <w:p w:rsidR="0014398C" w:rsidRPr="000B3529" w:rsidRDefault="0014398C" w:rsidP="004E5EA6">
            <w:pPr>
              <w:jc w:val="right"/>
              <w:rPr>
                <w:sz w:val="26"/>
                <w:szCs w:val="26"/>
              </w:rPr>
            </w:pPr>
          </w:p>
        </w:tc>
        <w:tc>
          <w:tcPr>
            <w:tcW w:w="992" w:type="dxa"/>
          </w:tcPr>
          <w:p w:rsidR="0014398C" w:rsidRPr="000B3529" w:rsidRDefault="0014398C" w:rsidP="004E5EA6">
            <w:pPr>
              <w:jc w:val="right"/>
              <w:rPr>
                <w:sz w:val="26"/>
                <w:szCs w:val="26"/>
              </w:rPr>
            </w:pPr>
          </w:p>
        </w:tc>
      </w:tr>
      <w:tr w:rsidR="0014398C" w:rsidRPr="000B3529" w:rsidTr="004D25C8">
        <w:tc>
          <w:tcPr>
            <w:tcW w:w="567" w:type="dxa"/>
            <w:vAlign w:val="center"/>
          </w:tcPr>
          <w:p w:rsidR="0014398C" w:rsidRPr="000B3529" w:rsidRDefault="00E27F6B" w:rsidP="004E5EA6">
            <w:pPr>
              <w:jc w:val="center"/>
              <w:rPr>
                <w:sz w:val="26"/>
                <w:szCs w:val="26"/>
              </w:rPr>
            </w:pPr>
            <w:r>
              <w:rPr>
                <w:sz w:val="26"/>
                <w:szCs w:val="26"/>
              </w:rPr>
              <w:t>9</w:t>
            </w:r>
          </w:p>
        </w:tc>
        <w:tc>
          <w:tcPr>
            <w:tcW w:w="3828" w:type="dxa"/>
            <w:vAlign w:val="center"/>
          </w:tcPr>
          <w:p w:rsidR="0014398C" w:rsidRPr="000B3529" w:rsidRDefault="0014398C" w:rsidP="004E5EA6">
            <w:pPr>
              <w:rPr>
                <w:color w:val="000000"/>
                <w:sz w:val="26"/>
                <w:szCs w:val="26"/>
                <w:shd w:val="clear" w:color="auto" w:fill="FFFFFF"/>
              </w:rPr>
            </w:pPr>
            <w:r w:rsidRPr="000B3529">
              <w:rPr>
                <w:color w:val="000000"/>
                <w:sz w:val="26"/>
                <w:szCs w:val="26"/>
                <w:shd w:val="clear" w:color="auto" w:fill="FFFFFF"/>
              </w:rPr>
              <w:t>Chất thải y tế khác có thành phần, tính chất nguy hại vượt ngưỡng chất thải nguy hại hoặc có cảnh báo nguy hại từ nhà sản xuất.</w:t>
            </w:r>
          </w:p>
        </w:tc>
        <w:tc>
          <w:tcPr>
            <w:tcW w:w="5386" w:type="dxa"/>
            <w:vAlign w:val="center"/>
          </w:tcPr>
          <w:p w:rsidR="0014398C" w:rsidRPr="000B3529" w:rsidRDefault="0014398C" w:rsidP="004E5EA6">
            <w:pPr>
              <w:rPr>
                <w:sz w:val="26"/>
                <w:szCs w:val="26"/>
              </w:rPr>
            </w:pPr>
            <w:r w:rsidRPr="000B3529">
              <w:rPr>
                <w:sz w:val="26"/>
                <w:szCs w:val="26"/>
              </w:rPr>
              <w:t>Gồm: Bùn thải từ hệ thống XLNT, Bóng đèn huỳnh quang, Tro xỉ lò đốt, Cartridge máy in…</w:t>
            </w:r>
          </w:p>
        </w:tc>
        <w:tc>
          <w:tcPr>
            <w:tcW w:w="851" w:type="dxa"/>
            <w:vAlign w:val="center"/>
          </w:tcPr>
          <w:p w:rsidR="0014398C" w:rsidRPr="000B3529" w:rsidRDefault="0014398C" w:rsidP="004E5EA6">
            <w:pPr>
              <w:jc w:val="center"/>
              <w:rPr>
                <w:sz w:val="26"/>
                <w:szCs w:val="26"/>
              </w:rPr>
            </w:pPr>
            <w:r w:rsidRPr="000B3529">
              <w:rPr>
                <w:sz w:val="26"/>
                <w:szCs w:val="26"/>
              </w:rPr>
              <w:t>Kg</w:t>
            </w:r>
          </w:p>
        </w:tc>
        <w:tc>
          <w:tcPr>
            <w:tcW w:w="1417" w:type="dxa"/>
            <w:vAlign w:val="center"/>
          </w:tcPr>
          <w:p w:rsidR="0014398C" w:rsidRPr="000B3529" w:rsidRDefault="0014398C" w:rsidP="004E5EA6">
            <w:pPr>
              <w:jc w:val="right"/>
              <w:rPr>
                <w:sz w:val="26"/>
                <w:szCs w:val="26"/>
              </w:rPr>
            </w:pPr>
            <w:r w:rsidRPr="000B3529">
              <w:rPr>
                <w:sz w:val="26"/>
                <w:szCs w:val="26"/>
              </w:rPr>
              <w:t>827,0</w:t>
            </w:r>
          </w:p>
        </w:tc>
        <w:tc>
          <w:tcPr>
            <w:tcW w:w="1701" w:type="dxa"/>
            <w:vAlign w:val="center"/>
          </w:tcPr>
          <w:p w:rsidR="0014398C" w:rsidRPr="000B3529" w:rsidRDefault="0014398C" w:rsidP="004E5EA6">
            <w:pPr>
              <w:jc w:val="right"/>
              <w:rPr>
                <w:sz w:val="26"/>
                <w:szCs w:val="26"/>
              </w:rPr>
            </w:pPr>
            <w:r w:rsidRPr="000B3529">
              <w:rPr>
                <w:sz w:val="26"/>
                <w:szCs w:val="26"/>
              </w:rPr>
              <w:t>62150,0</w:t>
            </w:r>
          </w:p>
        </w:tc>
        <w:tc>
          <w:tcPr>
            <w:tcW w:w="851" w:type="dxa"/>
          </w:tcPr>
          <w:p w:rsidR="0014398C" w:rsidRPr="000B3529" w:rsidRDefault="0014398C" w:rsidP="004E5EA6">
            <w:pPr>
              <w:rPr>
                <w:sz w:val="26"/>
                <w:szCs w:val="26"/>
              </w:rPr>
            </w:pPr>
          </w:p>
        </w:tc>
        <w:tc>
          <w:tcPr>
            <w:tcW w:w="992" w:type="dxa"/>
          </w:tcPr>
          <w:p w:rsidR="0014398C" w:rsidRPr="000B3529" w:rsidRDefault="0014398C" w:rsidP="004E5EA6">
            <w:pPr>
              <w:rPr>
                <w:sz w:val="26"/>
                <w:szCs w:val="26"/>
              </w:rPr>
            </w:pPr>
          </w:p>
        </w:tc>
      </w:tr>
      <w:tr w:rsidR="0014398C" w:rsidRPr="000B3529" w:rsidTr="004D25C8">
        <w:tc>
          <w:tcPr>
            <w:tcW w:w="4395" w:type="dxa"/>
            <w:gridSpan w:val="2"/>
            <w:vAlign w:val="center"/>
          </w:tcPr>
          <w:p w:rsidR="0014398C" w:rsidRPr="000B3529" w:rsidRDefault="0014398C" w:rsidP="004E5EA6">
            <w:pPr>
              <w:jc w:val="center"/>
              <w:rPr>
                <w:b/>
                <w:color w:val="000000"/>
                <w:sz w:val="26"/>
                <w:szCs w:val="26"/>
                <w:shd w:val="clear" w:color="auto" w:fill="FFFFFF"/>
              </w:rPr>
            </w:pPr>
            <w:r w:rsidRPr="000B3529">
              <w:rPr>
                <w:b/>
                <w:color w:val="000000"/>
                <w:sz w:val="26"/>
                <w:szCs w:val="26"/>
                <w:shd w:val="clear" w:color="auto" w:fill="FFFFFF"/>
              </w:rPr>
              <w:t>Tổng</w:t>
            </w:r>
          </w:p>
        </w:tc>
        <w:tc>
          <w:tcPr>
            <w:tcW w:w="9355" w:type="dxa"/>
            <w:gridSpan w:val="4"/>
          </w:tcPr>
          <w:p w:rsidR="0014398C" w:rsidRPr="000B3529" w:rsidRDefault="0014398C" w:rsidP="004E5EA6">
            <w:pPr>
              <w:jc w:val="right"/>
              <w:rPr>
                <w:b/>
                <w:sz w:val="26"/>
                <w:szCs w:val="26"/>
              </w:rPr>
            </w:pPr>
          </w:p>
        </w:tc>
        <w:tc>
          <w:tcPr>
            <w:tcW w:w="1843" w:type="dxa"/>
            <w:gridSpan w:val="2"/>
          </w:tcPr>
          <w:p w:rsidR="0014398C" w:rsidRPr="000B3529" w:rsidRDefault="0014398C" w:rsidP="004E5EA6">
            <w:pPr>
              <w:rPr>
                <w:sz w:val="26"/>
                <w:szCs w:val="26"/>
              </w:rPr>
            </w:pPr>
          </w:p>
        </w:tc>
      </w:tr>
      <w:tr w:rsidR="0014398C" w:rsidRPr="000B3529" w:rsidTr="004D25C8">
        <w:tc>
          <w:tcPr>
            <w:tcW w:w="4395" w:type="dxa"/>
            <w:gridSpan w:val="2"/>
            <w:vAlign w:val="center"/>
          </w:tcPr>
          <w:p w:rsidR="0014398C" w:rsidRPr="000B3529" w:rsidRDefault="0014398C" w:rsidP="004E5EA6">
            <w:pPr>
              <w:jc w:val="center"/>
              <w:rPr>
                <w:b/>
                <w:color w:val="000000"/>
                <w:sz w:val="26"/>
                <w:szCs w:val="26"/>
                <w:shd w:val="clear" w:color="auto" w:fill="FFFFFF"/>
              </w:rPr>
            </w:pPr>
            <w:r w:rsidRPr="000B3529">
              <w:rPr>
                <w:b/>
                <w:color w:val="000000"/>
                <w:sz w:val="26"/>
                <w:szCs w:val="26"/>
                <w:shd w:val="clear" w:color="auto" w:fill="FFFFFF"/>
              </w:rPr>
              <w:t>Thuế VAT</w:t>
            </w:r>
          </w:p>
        </w:tc>
        <w:tc>
          <w:tcPr>
            <w:tcW w:w="9355" w:type="dxa"/>
            <w:gridSpan w:val="4"/>
          </w:tcPr>
          <w:p w:rsidR="0014398C" w:rsidRPr="000B3529" w:rsidRDefault="0014398C" w:rsidP="004E5EA6">
            <w:pPr>
              <w:jc w:val="right"/>
              <w:rPr>
                <w:b/>
                <w:sz w:val="26"/>
                <w:szCs w:val="26"/>
              </w:rPr>
            </w:pPr>
          </w:p>
        </w:tc>
        <w:tc>
          <w:tcPr>
            <w:tcW w:w="1843" w:type="dxa"/>
            <w:gridSpan w:val="2"/>
          </w:tcPr>
          <w:p w:rsidR="0014398C" w:rsidRPr="000B3529" w:rsidRDefault="0014398C" w:rsidP="004E5EA6">
            <w:pPr>
              <w:rPr>
                <w:sz w:val="26"/>
                <w:szCs w:val="26"/>
              </w:rPr>
            </w:pPr>
          </w:p>
        </w:tc>
      </w:tr>
      <w:tr w:rsidR="0014398C" w:rsidRPr="000B3529" w:rsidTr="004D25C8">
        <w:tc>
          <w:tcPr>
            <w:tcW w:w="4395" w:type="dxa"/>
            <w:gridSpan w:val="2"/>
            <w:vAlign w:val="center"/>
          </w:tcPr>
          <w:p w:rsidR="0014398C" w:rsidRPr="000B3529" w:rsidRDefault="0014398C" w:rsidP="004E5EA6">
            <w:pPr>
              <w:jc w:val="center"/>
              <w:rPr>
                <w:b/>
                <w:color w:val="000000"/>
                <w:sz w:val="26"/>
                <w:szCs w:val="26"/>
                <w:shd w:val="clear" w:color="auto" w:fill="FFFFFF"/>
              </w:rPr>
            </w:pPr>
            <w:r w:rsidRPr="000B3529">
              <w:rPr>
                <w:b/>
                <w:color w:val="000000"/>
                <w:sz w:val="26"/>
                <w:szCs w:val="26"/>
                <w:shd w:val="clear" w:color="auto" w:fill="FFFFFF"/>
              </w:rPr>
              <w:t>Tổng cộng</w:t>
            </w:r>
          </w:p>
        </w:tc>
        <w:tc>
          <w:tcPr>
            <w:tcW w:w="9355" w:type="dxa"/>
            <w:gridSpan w:val="4"/>
          </w:tcPr>
          <w:p w:rsidR="0014398C" w:rsidRPr="000B3529" w:rsidRDefault="0014398C" w:rsidP="004E5EA6">
            <w:pPr>
              <w:jc w:val="right"/>
              <w:rPr>
                <w:b/>
                <w:sz w:val="26"/>
                <w:szCs w:val="26"/>
              </w:rPr>
            </w:pPr>
          </w:p>
        </w:tc>
        <w:tc>
          <w:tcPr>
            <w:tcW w:w="1843" w:type="dxa"/>
            <w:gridSpan w:val="2"/>
          </w:tcPr>
          <w:p w:rsidR="0014398C" w:rsidRPr="000B3529" w:rsidRDefault="0014398C" w:rsidP="004E5EA6">
            <w:pPr>
              <w:rPr>
                <w:sz w:val="26"/>
                <w:szCs w:val="26"/>
              </w:rPr>
            </w:pPr>
          </w:p>
        </w:tc>
      </w:tr>
      <w:bookmarkEnd w:id="0"/>
    </w:tbl>
    <w:p w:rsidR="0014398C" w:rsidRPr="000B3529" w:rsidRDefault="0014398C" w:rsidP="009631BE">
      <w:pPr>
        <w:spacing w:after="100" w:afterAutospacing="1" w:line="240" w:lineRule="auto"/>
        <w:rPr>
          <w:b/>
          <w:bCs/>
          <w:color w:val="000000" w:themeColor="text1"/>
          <w:sz w:val="26"/>
          <w:szCs w:val="26"/>
        </w:rPr>
      </w:pPr>
    </w:p>
    <w:p w:rsidR="0014398C" w:rsidRPr="000B3529" w:rsidRDefault="0014398C" w:rsidP="009631BE">
      <w:pPr>
        <w:spacing w:line="240" w:lineRule="auto"/>
        <w:rPr>
          <w:bCs/>
          <w:color w:val="000000" w:themeColor="text1"/>
          <w:sz w:val="26"/>
          <w:szCs w:val="26"/>
          <w:lang w:val="vi-VN"/>
        </w:rPr>
      </w:pPr>
      <w:r w:rsidRPr="000B3529">
        <w:rPr>
          <w:bCs/>
          <w:color w:val="000000" w:themeColor="text1"/>
          <w:sz w:val="26"/>
          <w:szCs w:val="26"/>
          <w:lang w:val="vi-VN"/>
        </w:rPr>
        <w:t>Bằng chữ: ............................................. ./.</w:t>
      </w:r>
    </w:p>
    <w:tbl>
      <w:tblPr>
        <w:tblW w:w="18078" w:type="dxa"/>
        <w:tblLook w:val="01E0" w:firstRow="1" w:lastRow="1" w:firstColumn="1" w:lastColumn="1" w:noHBand="0" w:noVBand="0"/>
      </w:tblPr>
      <w:tblGrid>
        <w:gridCol w:w="15100"/>
        <w:gridCol w:w="2978"/>
      </w:tblGrid>
      <w:tr w:rsidR="0014398C" w:rsidRPr="000B3529" w:rsidTr="009631BE">
        <w:trPr>
          <w:trHeight w:val="74"/>
        </w:trPr>
        <w:tc>
          <w:tcPr>
            <w:tcW w:w="9039" w:type="dxa"/>
          </w:tcPr>
          <w:p w:rsidR="0014398C" w:rsidRPr="000B3529" w:rsidRDefault="0014398C" w:rsidP="009631BE">
            <w:pPr>
              <w:spacing w:after="200" w:line="240" w:lineRule="auto"/>
              <w:rPr>
                <w:rFonts w:cs="Times New Roman"/>
                <w:bCs/>
                <w:color w:val="000000" w:themeColor="text1"/>
                <w:sz w:val="26"/>
                <w:szCs w:val="26"/>
                <w:u w:val="single"/>
              </w:rPr>
            </w:pPr>
            <w:r w:rsidRPr="000B3529">
              <w:rPr>
                <w:rFonts w:cs="Times New Roman"/>
                <w:bCs/>
                <w:color w:val="000000" w:themeColor="text1"/>
                <w:sz w:val="26"/>
                <w:szCs w:val="26"/>
                <w:u w:val="single"/>
                <w:lang w:val="vi-VN"/>
              </w:rPr>
              <w:t>Ghi chú</w:t>
            </w:r>
            <w:r w:rsidRPr="000B3529">
              <w:rPr>
                <w:rFonts w:cs="Times New Roman"/>
                <w:bCs/>
                <w:color w:val="000000" w:themeColor="text1"/>
                <w:sz w:val="26"/>
                <w:szCs w:val="26"/>
                <w:u w:val="single"/>
              </w:rPr>
              <w:t>:</w:t>
            </w:r>
          </w:p>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8859"/>
            </w:tblGrid>
            <w:tr w:rsidR="0014398C" w:rsidRPr="000B3529" w:rsidTr="004D25C8">
              <w:tc>
                <w:tcPr>
                  <w:tcW w:w="6025" w:type="dxa"/>
                </w:tcPr>
                <w:p w:rsidR="00C83156" w:rsidRPr="00103260" w:rsidRDefault="00C83156" w:rsidP="00C83156">
                  <w:pPr>
                    <w:numPr>
                      <w:ilvl w:val="0"/>
                      <w:numId w:val="13"/>
                    </w:numPr>
                    <w:spacing w:after="160" w:line="259" w:lineRule="auto"/>
                    <w:ind w:left="714" w:hanging="357"/>
                    <w:rPr>
                      <w:bCs/>
                      <w:i/>
                      <w:iCs/>
                      <w:sz w:val="28"/>
                      <w:szCs w:val="28"/>
                    </w:rPr>
                  </w:pPr>
                  <w:r w:rsidRPr="00103260">
                    <w:rPr>
                      <w:bCs/>
                      <w:i/>
                      <w:iCs/>
                      <w:sz w:val="28"/>
                      <w:szCs w:val="28"/>
                    </w:rPr>
                    <w:t>Báo giá đã bao gồm các loại thuế, phí, lệ phí (nếu có), chi phí vận chuyển,... bên mua không phải trả bất kỳ một chi phí nào thêm.</w:t>
                  </w:r>
                </w:p>
                <w:p w:rsidR="00C83156" w:rsidRPr="00103260" w:rsidRDefault="00C83156" w:rsidP="00C83156">
                  <w:pPr>
                    <w:numPr>
                      <w:ilvl w:val="0"/>
                      <w:numId w:val="13"/>
                    </w:numPr>
                    <w:spacing w:after="160" w:line="259" w:lineRule="auto"/>
                    <w:ind w:left="714" w:hanging="357"/>
                    <w:rPr>
                      <w:bCs/>
                      <w:i/>
                      <w:iCs/>
                      <w:sz w:val="28"/>
                      <w:szCs w:val="28"/>
                    </w:rPr>
                  </w:pPr>
                  <w:r w:rsidRPr="00103260">
                    <w:rPr>
                      <w:bCs/>
                      <w:i/>
                      <w:iCs/>
                      <w:sz w:val="28"/>
                      <w:szCs w:val="28"/>
                    </w:rPr>
                    <w:t>Chất lượng dịch vụ đảm bảo đúng yêu cầu của pháp luật</w:t>
                  </w:r>
                </w:p>
                <w:p w:rsidR="00C83156" w:rsidRPr="00103260" w:rsidRDefault="00C83156" w:rsidP="00C83156">
                  <w:pPr>
                    <w:numPr>
                      <w:ilvl w:val="0"/>
                      <w:numId w:val="13"/>
                    </w:numPr>
                    <w:spacing w:after="160" w:line="259" w:lineRule="auto"/>
                    <w:ind w:left="714" w:hanging="357"/>
                    <w:rPr>
                      <w:bCs/>
                      <w:i/>
                      <w:iCs/>
                      <w:sz w:val="28"/>
                      <w:szCs w:val="28"/>
                    </w:rPr>
                  </w:pPr>
                  <w:r>
                    <w:rPr>
                      <w:bCs/>
                      <w:i/>
                      <w:iCs/>
                      <w:sz w:val="28"/>
                      <w:szCs w:val="28"/>
                    </w:rPr>
                    <w:t>Thời gian, địa điểm thực hiện công việc tại Bệnh viện đa khoa tỉnh Bắc Ninh</w:t>
                  </w:r>
                  <w:r w:rsidRPr="00103260">
                    <w:rPr>
                      <w:bCs/>
                      <w:i/>
                      <w:iCs/>
                      <w:sz w:val="28"/>
                      <w:szCs w:val="28"/>
                    </w:rPr>
                    <w:t>.</w:t>
                  </w:r>
                </w:p>
                <w:p w:rsidR="0014398C" w:rsidRPr="009631BE" w:rsidRDefault="00C83156" w:rsidP="00C83156">
                  <w:pPr>
                    <w:numPr>
                      <w:ilvl w:val="0"/>
                      <w:numId w:val="13"/>
                    </w:numPr>
                    <w:ind w:left="714" w:hanging="357"/>
                    <w:jc w:val="both"/>
                    <w:rPr>
                      <w:bCs/>
                      <w:i/>
                      <w:iCs/>
                      <w:sz w:val="26"/>
                      <w:szCs w:val="26"/>
                    </w:rPr>
                  </w:pPr>
                  <w:r w:rsidRPr="00103260">
                    <w:rPr>
                      <w:bCs/>
                      <w:i/>
                      <w:iCs/>
                      <w:sz w:val="28"/>
                      <w:szCs w:val="28"/>
                    </w:rPr>
                    <w:t xml:space="preserve">Hiệu lực báo giá:  </w:t>
                  </w:r>
                  <w:r>
                    <w:rPr>
                      <w:bCs/>
                      <w:i/>
                      <w:iCs/>
                      <w:sz w:val="28"/>
                      <w:szCs w:val="28"/>
                    </w:rPr>
                    <w:t xml:space="preserve">90 </w:t>
                  </w:r>
                  <w:r w:rsidRPr="00103260">
                    <w:rPr>
                      <w:bCs/>
                      <w:i/>
                      <w:iCs/>
                      <w:sz w:val="28"/>
                      <w:szCs w:val="28"/>
                    </w:rPr>
                    <w:t xml:space="preserve"> ngày kể từ ngày ký</w:t>
                  </w:r>
                </w:p>
              </w:tc>
              <w:tc>
                <w:tcPr>
                  <w:tcW w:w="8859" w:type="dxa"/>
                </w:tcPr>
                <w:p w:rsidR="0014398C" w:rsidRPr="000B3529" w:rsidRDefault="0014398C" w:rsidP="009631BE">
                  <w:pPr>
                    <w:spacing w:after="200"/>
                    <w:jc w:val="center"/>
                    <w:rPr>
                      <w:bCs/>
                      <w:color w:val="000000" w:themeColor="text1"/>
                      <w:sz w:val="26"/>
                      <w:szCs w:val="26"/>
                    </w:rPr>
                  </w:pPr>
                  <w:r w:rsidRPr="000B3529">
                    <w:rPr>
                      <w:bCs/>
                      <w:color w:val="000000" w:themeColor="text1"/>
                      <w:sz w:val="26"/>
                      <w:szCs w:val="26"/>
                    </w:rPr>
                    <w:t xml:space="preserve">                                         ……..ngày         tháng        năm</w:t>
                  </w:r>
                </w:p>
                <w:p w:rsidR="0014398C" w:rsidRPr="000B3529" w:rsidRDefault="0014398C" w:rsidP="009631BE">
                  <w:pPr>
                    <w:spacing w:after="200"/>
                    <w:jc w:val="center"/>
                    <w:rPr>
                      <w:b/>
                      <w:bCs/>
                      <w:color w:val="000000" w:themeColor="text1"/>
                      <w:sz w:val="26"/>
                      <w:szCs w:val="26"/>
                      <w:u w:val="single"/>
                    </w:rPr>
                  </w:pPr>
                  <w:r w:rsidRPr="000B3529">
                    <w:rPr>
                      <w:b/>
                      <w:bCs/>
                      <w:color w:val="000000" w:themeColor="text1"/>
                      <w:sz w:val="26"/>
                      <w:szCs w:val="26"/>
                    </w:rPr>
                    <w:t xml:space="preserve">                                              ĐẠI DIỆN CÔNG TY</w:t>
                  </w:r>
                </w:p>
              </w:tc>
            </w:tr>
          </w:tbl>
          <w:p w:rsidR="0014398C" w:rsidRPr="000B3529" w:rsidRDefault="0014398C" w:rsidP="009631BE">
            <w:pPr>
              <w:spacing w:after="200" w:line="240" w:lineRule="auto"/>
              <w:rPr>
                <w:rFonts w:eastAsia="Times New Roman" w:cs="Times New Roman"/>
                <w:bCs/>
                <w:color w:val="000000" w:themeColor="text1"/>
                <w:sz w:val="26"/>
                <w:szCs w:val="26"/>
                <w:lang w:val="vi-VN"/>
              </w:rPr>
            </w:pPr>
          </w:p>
        </w:tc>
        <w:tc>
          <w:tcPr>
            <w:tcW w:w="9039" w:type="dxa"/>
          </w:tcPr>
          <w:p w:rsidR="0014398C" w:rsidRPr="000B3529" w:rsidRDefault="0014398C" w:rsidP="009631BE">
            <w:pPr>
              <w:keepNext/>
              <w:widowControl w:val="0"/>
              <w:spacing w:after="0" w:line="240" w:lineRule="auto"/>
              <w:jc w:val="both"/>
              <w:rPr>
                <w:rFonts w:eastAsia="Times New Roman" w:cs="Times New Roman"/>
                <w:bCs/>
                <w:color w:val="000000" w:themeColor="text1"/>
                <w:sz w:val="26"/>
                <w:szCs w:val="26"/>
                <w:lang w:val="vi-VN"/>
              </w:rPr>
            </w:pPr>
          </w:p>
        </w:tc>
      </w:tr>
    </w:tbl>
    <w:p w:rsidR="00D62A9E" w:rsidRPr="00F0563D" w:rsidRDefault="00D62A9E" w:rsidP="009631BE">
      <w:pPr>
        <w:spacing w:line="240" w:lineRule="auto"/>
      </w:pPr>
    </w:p>
    <w:sectPr w:rsidR="00D62A9E" w:rsidRPr="00F0563D" w:rsidSect="0014398C">
      <w:pgSz w:w="16840" w:h="11907" w:orient="landscape" w:code="9"/>
      <w:pgMar w:top="1701" w:right="1134" w:bottom="1134" w:left="1134"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22"/>
    <w:multiLevelType w:val="hybridMultilevel"/>
    <w:tmpl w:val="A1AEF7F6"/>
    <w:lvl w:ilvl="0" w:tplc="E5044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1599F"/>
    <w:multiLevelType w:val="hybridMultilevel"/>
    <w:tmpl w:val="74BA9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727AC"/>
    <w:multiLevelType w:val="hybridMultilevel"/>
    <w:tmpl w:val="621429B8"/>
    <w:lvl w:ilvl="0" w:tplc="D96453F4">
      <w:start w:val="1"/>
      <w:numFmt w:val="bullet"/>
      <w:lvlText w:val="-"/>
      <w:lvlJc w:val="left"/>
      <w:pPr>
        <w:ind w:left="1429" w:hanging="360"/>
      </w:pPr>
      <w:rPr>
        <w:rFonts w:ascii="Times New Roman" w:hAnsi="Times New Roman" w:hint="default"/>
      </w:rPr>
    </w:lvl>
    <w:lvl w:ilvl="1" w:tplc="042A0003">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140369E3"/>
    <w:multiLevelType w:val="hybridMultilevel"/>
    <w:tmpl w:val="10A60BBC"/>
    <w:lvl w:ilvl="0" w:tplc="0414CFAC">
      <w:start w:val="1"/>
      <w:numFmt w:val="bullet"/>
      <w:lvlText w:val=""/>
      <w:lvlJc w:val="left"/>
      <w:pPr>
        <w:ind w:left="720" w:hanging="360"/>
      </w:pPr>
      <w:rPr>
        <w:rFonts w:ascii="Symbol" w:eastAsia="Times New Roman" w:hAnsi="Symbol"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D3A62"/>
    <w:multiLevelType w:val="hybridMultilevel"/>
    <w:tmpl w:val="7258F322"/>
    <w:lvl w:ilvl="0" w:tplc="6CEC3A06">
      <w:start w:val="1"/>
      <w:numFmt w:val="decimal"/>
      <w:lvlText w:val="%1."/>
      <w:lvlJc w:val="left"/>
      <w:pPr>
        <w:ind w:left="720" w:hanging="360"/>
      </w:pPr>
      <w:rPr>
        <w:rFonts w:ascii="Times New Roman" w:eastAsia="Times New Roman" w:hAnsi="Times New Roman" w:cs="Times New Roman" w:hint="default"/>
        <w:b/>
        <w:i/>
      </w:rPr>
    </w:lvl>
    <w:lvl w:ilvl="1" w:tplc="25A4755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55AFC"/>
    <w:multiLevelType w:val="hybridMultilevel"/>
    <w:tmpl w:val="9B70B0E0"/>
    <w:lvl w:ilvl="0" w:tplc="3640920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D313CC4"/>
    <w:multiLevelType w:val="hybridMultilevel"/>
    <w:tmpl w:val="9F3AE9CA"/>
    <w:lvl w:ilvl="0" w:tplc="25A47550">
      <w:start w:val="1"/>
      <w:numFmt w:val="bullet"/>
      <w:lvlText w:val=""/>
      <w:lvlJc w:val="left"/>
      <w:pPr>
        <w:ind w:left="2007" w:hanging="360"/>
      </w:pPr>
      <w:rPr>
        <w:rFonts w:ascii="Symbol" w:hAnsi="Symbol" w:hint="default"/>
      </w:rPr>
    </w:lvl>
    <w:lvl w:ilvl="1" w:tplc="04090005">
      <w:start w:val="1"/>
      <w:numFmt w:val="bullet"/>
      <w:lvlText w:val=""/>
      <w:lvlJc w:val="left"/>
      <w:pPr>
        <w:ind w:left="2727" w:hanging="360"/>
      </w:pPr>
      <w:rPr>
        <w:rFonts w:ascii="Wingdings" w:hAnsi="Wingdings" w:hint="default"/>
      </w:rPr>
    </w:lvl>
    <w:lvl w:ilvl="2" w:tplc="042A0005" w:tentative="1">
      <w:start w:val="1"/>
      <w:numFmt w:val="bullet"/>
      <w:lvlText w:val=""/>
      <w:lvlJc w:val="left"/>
      <w:pPr>
        <w:ind w:left="3447" w:hanging="360"/>
      </w:pPr>
      <w:rPr>
        <w:rFonts w:ascii="Wingdings" w:hAnsi="Wingdings" w:hint="default"/>
      </w:rPr>
    </w:lvl>
    <w:lvl w:ilvl="3" w:tplc="042A0001" w:tentative="1">
      <w:start w:val="1"/>
      <w:numFmt w:val="bullet"/>
      <w:lvlText w:val=""/>
      <w:lvlJc w:val="left"/>
      <w:pPr>
        <w:ind w:left="4167" w:hanging="360"/>
      </w:pPr>
      <w:rPr>
        <w:rFonts w:ascii="Symbol" w:hAnsi="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hint="default"/>
      </w:rPr>
    </w:lvl>
    <w:lvl w:ilvl="6" w:tplc="042A0001" w:tentative="1">
      <w:start w:val="1"/>
      <w:numFmt w:val="bullet"/>
      <w:lvlText w:val=""/>
      <w:lvlJc w:val="left"/>
      <w:pPr>
        <w:ind w:left="6327" w:hanging="360"/>
      </w:pPr>
      <w:rPr>
        <w:rFonts w:ascii="Symbol" w:hAnsi="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hint="default"/>
      </w:rPr>
    </w:lvl>
  </w:abstractNum>
  <w:abstractNum w:abstractNumId="7" w15:restartNumberingAfterBreak="0">
    <w:nsid w:val="479F5CFD"/>
    <w:multiLevelType w:val="hybridMultilevel"/>
    <w:tmpl w:val="2B4A1456"/>
    <w:lvl w:ilvl="0" w:tplc="52D2B56A">
      <w:numFmt w:val="bullet"/>
      <w:lvlText w:val="-"/>
      <w:lvlJc w:val="left"/>
      <w:pPr>
        <w:ind w:left="720" w:hanging="360"/>
      </w:pPr>
      <w:rPr>
        <w:rFonts w:ascii="Times New Roman" w:eastAsia="Arial"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995507"/>
    <w:multiLevelType w:val="hybridMultilevel"/>
    <w:tmpl w:val="17BE498C"/>
    <w:lvl w:ilvl="0" w:tplc="09BE3530">
      <w:start w:val="1"/>
      <w:numFmt w:val="decimal"/>
      <w:lvlText w:val="%1."/>
      <w:lvlJc w:val="left"/>
      <w:pPr>
        <w:ind w:left="6314" w:hanging="360"/>
      </w:pPr>
      <w:rPr>
        <w:rFonts w:ascii="Times New Roman" w:eastAsia="Times New Roman" w:hAnsi="Times New Roman" w:cs="Times New Roman" w:hint="default"/>
        <w:b/>
        <w:i/>
      </w:rPr>
    </w:lvl>
    <w:lvl w:ilvl="1" w:tplc="25A47550">
      <w:start w:val="1"/>
      <w:numFmt w:val="bullet"/>
      <w:lvlText w:val=""/>
      <w:lvlJc w:val="left"/>
      <w:pPr>
        <w:ind w:left="7034" w:hanging="360"/>
      </w:pPr>
      <w:rPr>
        <w:rFonts w:ascii="Symbol" w:hAnsi="Symbol" w:hint="default"/>
      </w:rPr>
    </w:lvl>
    <w:lvl w:ilvl="2" w:tplc="04090005">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9" w15:restartNumberingAfterBreak="0">
    <w:nsid w:val="60195842"/>
    <w:multiLevelType w:val="hybridMultilevel"/>
    <w:tmpl w:val="6AB4E5E0"/>
    <w:lvl w:ilvl="0" w:tplc="D20484CA">
      <w:start w:val="1"/>
      <w:numFmt w:val="bullet"/>
      <w:lvlText w:val="­"/>
      <w:lvlJc w:val="left"/>
      <w:pPr>
        <w:ind w:left="720" w:hanging="360"/>
      </w:pPr>
      <w:rPr>
        <w:rFonts w:ascii="Times New Roman" w:hAnsi="Times New Roman" w:cs="Times New Roman" w:hint="default"/>
      </w:rPr>
    </w:lvl>
    <w:lvl w:ilvl="1" w:tplc="042A0003">
      <w:start w:val="1"/>
      <w:numFmt w:val="bullet"/>
      <w:lvlText w:val="o"/>
      <w:lvlJc w:val="left"/>
      <w:pPr>
        <w:ind w:left="720" w:hanging="360"/>
      </w:pPr>
      <w:rPr>
        <w:rFonts w:ascii="Courier New" w:hAnsi="Courier New" w:cs="Courier New" w:hint="default"/>
      </w:rPr>
    </w:lvl>
    <w:lvl w:ilvl="2" w:tplc="042A0005" w:tentative="1">
      <w:start w:val="1"/>
      <w:numFmt w:val="bullet"/>
      <w:lvlText w:val=""/>
      <w:lvlJc w:val="left"/>
      <w:pPr>
        <w:ind w:left="1440" w:hanging="360"/>
      </w:pPr>
      <w:rPr>
        <w:rFonts w:ascii="Wingdings" w:hAnsi="Wingdings"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10" w15:restartNumberingAfterBreak="0">
    <w:nsid w:val="62744ECB"/>
    <w:multiLevelType w:val="hybridMultilevel"/>
    <w:tmpl w:val="C98EF218"/>
    <w:lvl w:ilvl="0" w:tplc="24FC3C8E">
      <w:start w:val="1"/>
      <w:numFmt w:val="decimal"/>
      <w:lvlText w:val="%1."/>
      <w:lvlJc w:val="left"/>
      <w:pPr>
        <w:ind w:left="720" w:hanging="360"/>
      </w:pPr>
      <w:rPr>
        <w:rFonts w:ascii="Times New Roman" w:eastAsia="Times New Roman" w:hAnsi="Times New Roman" w:cs="Times New Roman" w:hint="default"/>
        <w:b/>
        <w:i w:val="0"/>
      </w:rPr>
    </w:lvl>
    <w:lvl w:ilvl="1" w:tplc="25A4755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77B4A"/>
    <w:multiLevelType w:val="multilevel"/>
    <w:tmpl w:val="69A77B4A"/>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15:restartNumberingAfterBreak="0">
    <w:nsid w:val="6C890F5B"/>
    <w:multiLevelType w:val="hybridMultilevel"/>
    <w:tmpl w:val="A97C89E2"/>
    <w:lvl w:ilvl="0" w:tplc="CDA0276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6160212">
    <w:abstractNumId w:val="11"/>
  </w:num>
  <w:num w:numId="2" w16cid:durableId="1868987256">
    <w:abstractNumId w:val="8"/>
  </w:num>
  <w:num w:numId="3" w16cid:durableId="2122528441">
    <w:abstractNumId w:val="3"/>
  </w:num>
  <w:num w:numId="4" w16cid:durableId="1562398255">
    <w:abstractNumId w:val="9"/>
  </w:num>
  <w:num w:numId="5" w16cid:durableId="551118584">
    <w:abstractNumId w:val="6"/>
  </w:num>
  <w:num w:numId="6" w16cid:durableId="1292856033">
    <w:abstractNumId w:val="0"/>
  </w:num>
  <w:num w:numId="7" w16cid:durableId="993685121">
    <w:abstractNumId w:val="5"/>
  </w:num>
  <w:num w:numId="8" w16cid:durableId="1589536908">
    <w:abstractNumId w:val="4"/>
  </w:num>
  <w:num w:numId="9" w16cid:durableId="1595868470">
    <w:abstractNumId w:val="10"/>
  </w:num>
  <w:num w:numId="10" w16cid:durableId="521210514">
    <w:abstractNumId w:val="2"/>
  </w:num>
  <w:num w:numId="11" w16cid:durableId="1270964421">
    <w:abstractNumId w:val="12"/>
  </w:num>
  <w:num w:numId="12" w16cid:durableId="1560509974">
    <w:abstractNumId w:val="1"/>
  </w:num>
  <w:num w:numId="13" w16cid:durableId="1168985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3D49"/>
    <w:rsid w:val="0001079B"/>
    <w:rsid w:val="00010B9A"/>
    <w:rsid w:val="00022F69"/>
    <w:rsid w:val="000313BE"/>
    <w:rsid w:val="00035652"/>
    <w:rsid w:val="00035DCE"/>
    <w:rsid w:val="000366A4"/>
    <w:rsid w:val="0004093F"/>
    <w:rsid w:val="00041D9B"/>
    <w:rsid w:val="00071A03"/>
    <w:rsid w:val="00071FD2"/>
    <w:rsid w:val="000802CE"/>
    <w:rsid w:val="00084909"/>
    <w:rsid w:val="00093E47"/>
    <w:rsid w:val="000A2E01"/>
    <w:rsid w:val="000B3529"/>
    <w:rsid w:val="000C54A6"/>
    <w:rsid w:val="000C7070"/>
    <w:rsid w:val="000D0A50"/>
    <w:rsid w:val="000D0CCA"/>
    <w:rsid w:val="000D0E79"/>
    <w:rsid w:val="000D329E"/>
    <w:rsid w:val="000D4211"/>
    <w:rsid w:val="000D4EB4"/>
    <w:rsid w:val="000D5689"/>
    <w:rsid w:val="000E4459"/>
    <w:rsid w:val="000E4845"/>
    <w:rsid w:val="000F1C6F"/>
    <w:rsid w:val="000F7921"/>
    <w:rsid w:val="00105860"/>
    <w:rsid w:val="00116239"/>
    <w:rsid w:val="00132B35"/>
    <w:rsid w:val="001331CA"/>
    <w:rsid w:val="00135266"/>
    <w:rsid w:val="0014398C"/>
    <w:rsid w:val="00155F57"/>
    <w:rsid w:val="001666B5"/>
    <w:rsid w:val="00166A15"/>
    <w:rsid w:val="001730A8"/>
    <w:rsid w:val="001827CF"/>
    <w:rsid w:val="00192E17"/>
    <w:rsid w:val="001A0454"/>
    <w:rsid w:val="001A4E9E"/>
    <w:rsid w:val="001B1607"/>
    <w:rsid w:val="001B443F"/>
    <w:rsid w:val="001C398C"/>
    <w:rsid w:val="001E1591"/>
    <w:rsid w:val="002122D7"/>
    <w:rsid w:val="00221B8B"/>
    <w:rsid w:val="00221E42"/>
    <w:rsid w:val="002231CB"/>
    <w:rsid w:val="002252E0"/>
    <w:rsid w:val="00230914"/>
    <w:rsid w:val="00234A20"/>
    <w:rsid w:val="002572B1"/>
    <w:rsid w:val="00262E6B"/>
    <w:rsid w:val="00263DCB"/>
    <w:rsid w:val="0026406C"/>
    <w:rsid w:val="00283C2B"/>
    <w:rsid w:val="0028757A"/>
    <w:rsid w:val="00290D35"/>
    <w:rsid w:val="00293F65"/>
    <w:rsid w:val="002B4CD8"/>
    <w:rsid w:val="002C511C"/>
    <w:rsid w:val="002C53F6"/>
    <w:rsid w:val="002C5888"/>
    <w:rsid w:val="002C6D0C"/>
    <w:rsid w:val="002D4131"/>
    <w:rsid w:val="002E0BB4"/>
    <w:rsid w:val="002E5B54"/>
    <w:rsid w:val="002F2CCC"/>
    <w:rsid w:val="002F59CB"/>
    <w:rsid w:val="00300B81"/>
    <w:rsid w:val="00314200"/>
    <w:rsid w:val="00317F86"/>
    <w:rsid w:val="003259A3"/>
    <w:rsid w:val="00326118"/>
    <w:rsid w:val="00332FFC"/>
    <w:rsid w:val="003420D9"/>
    <w:rsid w:val="0036397A"/>
    <w:rsid w:val="0036640C"/>
    <w:rsid w:val="00375B9E"/>
    <w:rsid w:val="003763D0"/>
    <w:rsid w:val="0037759A"/>
    <w:rsid w:val="00381854"/>
    <w:rsid w:val="00383EFD"/>
    <w:rsid w:val="003924CD"/>
    <w:rsid w:val="00393899"/>
    <w:rsid w:val="003C18B3"/>
    <w:rsid w:val="003C5089"/>
    <w:rsid w:val="003C52EE"/>
    <w:rsid w:val="003C74B6"/>
    <w:rsid w:val="003D2441"/>
    <w:rsid w:val="003D64F9"/>
    <w:rsid w:val="003E5A67"/>
    <w:rsid w:val="004134BD"/>
    <w:rsid w:val="00414C0C"/>
    <w:rsid w:val="00436A91"/>
    <w:rsid w:val="00450DCD"/>
    <w:rsid w:val="004539F0"/>
    <w:rsid w:val="00454814"/>
    <w:rsid w:val="0045537A"/>
    <w:rsid w:val="00467873"/>
    <w:rsid w:val="004953FD"/>
    <w:rsid w:val="0049576B"/>
    <w:rsid w:val="004B0389"/>
    <w:rsid w:val="004B0BED"/>
    <w:rsid w:val="004C1171"/>
    <w:rsid w:val="004C16BB"/>
    <w:rsid w:val="004D17AD"/>
    <w:rsid w:val="004E44D8"/>
    <w:rsid w:val="004E5EA6"/>
    <w:rsid w:val="004E7B0C"/>
    <w:rsid w:val="004E7D21"/>
    <w:rsid w:val="004F3BCF"/>
    <w:rsid w:val="005026DB"/>
    <w:rsid w:val="00506A2B"/>
    <w:rsid w:val="005133E1"/>
    <w:rsid w:val="005460CC"/>
    <w:rsid w:val="00547857"/>
    <w:rsid w:val="00552795"/>
    <w:rsid w:val="00553183"/>
    <w:rsid w:val="0056355C"/>
    <w:rsid w:val="00565046"/>
    <w:rsid w:val="005750E7"/>
    <w:rsid w:val="00577D37"/>
    <w:rsid w:val="005805ED"/>
    <w:rsid w:val="00582B21"/>
    <w:rsid w:val="00587E4B"/>
    <w:rsid w:val="00590251"/>
    <w:rsid w:val="00595D97"/>
    <w:rsid w:val="00597F8E"/>
    <w:rsid w:val="005A0BB3"/>
    <w:rsid w:val="005A488F"/>
    <w:rsid w:val="005A624A"/>
    <w:rsid w:val="005B4E0C"/>
    <w:rsid w:val="005C5759"/>
    <w:rsid w:val="005E1614"/>
    <w:rsid w:val="005E221E"/>
    <w:rsid w:val="005F7441"/>
    <w:rsid w:val="0060124A"/>
    <w:rsid w:val="00602173"/>
    <w:rsid w:val="0061504A"/>
    <w:rsid w:val="00615FF8"/>
    <w:rsid w:val="0061692E"/>
    <w:rsid w:val="00620672"/>
    <w:rsid w:val="0062121B"/>
    <w:rsid w:val="006237E1"/>
    <w:rsid w:val="006274AD"/>
    <w:rsid w:val="00634A4C"/>
    <w:rsid w:val="0063797E"/>
    <w:rsid w:val="006421E7"/>
    <w:rsid w:val="006562E6"/>
    <w:rsid w:val="00661DE4"/>
    <w:rsid w:val="0066231B"/>
    <w:rsid w:val="00664B43"/>
    <w:rsid w:val="006704EB"/>
    <w:rsid w:val="00676534"/>
    <w:rsid w:val="00677582"/>
    <w:rsid w:val="00682501"/>
    <w:rsid w:val="00684FEB"/>
    <w:rsid w:val="00687632"/>
    <w:rsid w:val="00690C65"/>
    <w:rsid w:val="006925F6"/>
    <w:rsid w:val="006956E3"/>
    <w:rsid w:val="006A4092"/>
    <w:rsid w:val="006A4D95"/>
    <w:rsid w:val="006B4426"/>
    <w:rsid w:val="006B7AE4"/>
    <w:rsid w:val="006C2C45"/>
    <w:rsid w:val="006D3A82"/>
    <w:rsid w:val="006E6078"/>
    <w:rsid w:val="006E6FF8"/>
    <w:rsid w:val="006F3E96"/>
    <w:rsid w:val="006F606A"/>
    <w:rsid w:val="00710206"/>
    <w:rsid w:val="007106FB"/>
    <w:rsid w:val="0071499C"/>
    <w:rsid w:val="0072345D"/>
    <w:rsid w:val="00733A89"/>
    <w:rsid w:val="00734D1A"/>
    <w:rsid w:val="00744E10"/>
    <w:rsid w:val="0074776A"/>
    <w:rsid w:val="007505CD"/>
    <w:rsid w:val="00750780"/>
    <w:rsid w:val="00754819"/>
    <w:rsid w:val="0075644F"/>
    <w:rsid w:val="00770656"/>
    <w:rsid w:val="007735A7"/>
    <w:rsid w:val="00775BE8"/>
    <w:rsid w:val="00785858"/>
    <w:rsid w:val="00785B6D"/>
    <w:rsid w:val="007902BD"/>
    <w:rsid w:val="007E3707"/>
    <w:rsid w:val="007F77AE"/>
    <w:rsid w:val="0083072E"/>
    <w:rsid w:val="00833E6B"/>
    <w:rsid w:val="00842426"/>
    <w:rsid w:val="0085485A"/>
    <w:rsid w:val="00855377"/>
    <w:rsid w:val="008779EE"/>
    <w:rsid w:val="00887837"/>
    <w:rsid w:val="00895A4B"/>
    <w:rsid w:val="008A4681"/>
    <w:rsid w:val="008A52F3"/>
    <w:rsid w:val="008B38D8"/>
    <w:rsid w:val="008C2411"/>
    <w:rsid w:val="008C6432"/>
    <w:rsid w:val="008C748E"/>
    <w:rsid w:val="008D012D"/>
    <w:rsid w:val="008D6116"/>
    <w:rsid w:val="008F5C8B"/>
    <w:rsid w:val="0091219F"/>
    <w:rsid w:val="0092189C"/>
    <w:rsid w:val="00935EAB"/>
    <w:rsid w:val="009470ED"/>
    <w:rsid w:val="00947743"/>
    <w:rsid w:val="009631BE"/>
    <w:rsid w:val="00985BA3"/>
    <w:rsid w:val="009976D7"/>
    <w:rsid w:val="009A09AA"/>
    <w:rsid w:val="009B0F12"/>
    <w:rsid w:val="009B3777"/>
    <w:rsid w:val="009C0210"/>
    <w:rsid w:val="009C5C86"/>
    <w:rsid w:val="009E0517"/>
    <w:rsid w:val="009E684C"/>
    <w:rsid w:val="009E716F"/>
    <w:rsid w:val="009F0C5D"/>
    <w:rsid w:val="009F41B3"/>
    <w:rsid w:val="00A24F34"/>
    <w:rsid w:val="00A25996"/>
    <w:rsid w:val="00A57A28"/>
    <w:rsid w:val="00A6031D"/>
    <w:rsid w:val="00A841AE"/>
    <w:rsid w:val="00A9183A"/>
    <w:rsid w:val="00AA0369"/>
    <w:rsid w:val="00AA04A1"/>
    <w:rsid w:val="00AA107F"/>
    <w:rsid w:val="00AC1C3A"/>
    <w:rsid w:val="00AC3D54"/>
    <w:rsid w:val="00AD2D87"/>
    <w:rsid w:val="00B00930"/>
    <w:rsid w:val="00B10D21"/>
    <w:rsid w:val="00B1393A"/>
    <w:rsid w:val="00B13E48"/>
    <w:rsid w:val="00B143B4"/>
    <w:rsid w:val="00B323B2"/>
    <w:rsid w:val="00B32F3D"/>
    <w:rsid w:val="00B340B1"/>
    <w:rsid w:val="00B5325E"/>
    <w:rsid w:val="00B574DF"/>
    <w:rsid w:val="00B75453"/>
    <w:rsid w:val="00B75BE8"/>
    <w:rsid w:val="00B7607F"/>
    <w:rsid w:val="00B860E0"/>
    <w:rsid w:val="00B86828"/>
    <w:rsid w:val="00B932DC"/>
    <w:rsid w:val="00BC6779"/>
    <w:rsid w:val="00BC79C7"/>
    <w:rsid w:val="00BC7CB5"/>
    <w:rsid w:val="00BD39C4"/>
    <w:rsid w:val="00BD4A7B"/>
    <w:rsid w:val="00BD4E31"/>
    <w:rsid w:val="00BE07DC"/>
    <w:rsid w:val="00C03EE8"/>
    <w:rsid w:val="00C1702F"/>
    <w:rsid w:val="00C22276"/>
    <w:rsid w:val="00C249EE"/>
    <w:rsid w:val="00C25351"/>
    <w:rsid w:val="00C355A0"/>
    <w:rsid w:val="00C40234"/>
    <w:rsid w:val="00C436EC"/>
    <w:rsid w:val="00C46EA6"/>
    <w:rsid w:val="00C478F0"/>
    <w:rsid w:val="00C55085"/>
    <w:rsid w:val="00C631D9"/>
    <w:rsid w:val="00C818A2"/>
    <w:rsid w:val="00C83156"/>
    <w:rsid w:val="00C84413"/>
    <w:rsid w:val="00C8508D"/>
    <w:rsid w:val="00C8745D"/>
    <w:rsid w:val="00C93D9C"/>
    <w:rsid w:val="00C9536A"/>
    <w:rsid w:val="00CA2906"/>
    <w:rsid w:val="00CB391A"/>
    <w:rsid w:val="00CC0975"/>
    <w:rsid w:val="00CC3D49"/>
    <w:rsid w:val="00CC6E55"/>
    <w:rsid w:val="00CD18A6"/>
    <w:rsid w:val="00CD4AA4"/>
    <w:rsid w:val="00CD7A66"/>
    <w:rsid w:val="00D024EB"/>
    <w:rsid w:val="00D27424"/>
    <w:rsid w:val="00D277C7"/>
    <w:rsid w:val="00D3489E"/>
    <w:rsid w:val="00D36426"/>
    <w:rsid w:val="00D44E1D"/>
    <w:rsid w:val="00D52896"/>
    <w:rsid w:val="00D53F8F"/>
    <w:rsid w:val="00D56E56"/>
    <w:rsid w:val="00D62A9E"/>
    <w:rsid w:val="00D771FF"/>
    <w:rsid w:val="00D8066C"/>
    <w:rsid w:val="00D85012"/>
    <w:rsid w:val="00D956B6"/>
    <w:rsid w:val="00DB28C1"/>
    <w:rsid w:val="00DB350E"/>
    <w:rsid w:val="00DB5FF6"/>
    <w:rsid w:val="00DC1DC3"/>
    <w:rsid w:val="00DD5C78"/>
    <w:rsid w:val="00DD7F90"/>
    <w:rsid w:val="00DF41F7"/>
    <w:rsid w:val="00E20DAA"/>
    <w:rsid w:val="00E22622"/>
    <w:rsid w:val="00E22965"/>
    <w:rsid w:val="00E27A69"/>
    <w:rsid w:val="00E27F6B"/>
    <w:rsid w:val="00E35B68"/>
    <w:rsid w:val="00E427E9"/>
    <w:rsid w:val="00E47113"/>
    <w:rsid w:val="00E5394E"/>
    <w:rsid w:val="00E54047"/>
    <w:rsid w:val="00E54386"/>
    <w:rsid w:val="00E72AA0"/>
    <w:rsid w:val="00E72FEF"/>
    <w:rsid w:val="00E8418E"/>
    <w:rsid w:val="00EA5893"/>
    <w:rsid w:val="00EC7A97"/>
    <w:rsid w:val="00ED0695"/>
    <w:rsid w:val="00ED155F"/>
    <w:rsid w:val="00EE4FF6"/>
    <w:rsid w:val="00F0547C"/>
    <w:rsid w:val="00F0563D"/>
    <w:rsid w:val="00F211B1"/>
    <w:rsid w:val="00F22DE8"/>
    <w:rsid w:val="00F27CC9"/>
    <w:rsid w:val="00F27DF1"/>
    <w:rsid w:val="00F53C4C"/>
    <w:rsid w:val="00F56813"/>
    <w:rsid w:val="00F62AFF"/>
    <w:rsid w:val="00F655E0"/>
    <w:rsid w:val="00F84A89"/>
    <w:rsid w:val="00F84DA0"/>
    <w:rsid w:val="00F90652"/>
    <w:rsid w:val="00F91E01"/>
    <w:rsid w:val="00FA2C41"/>
    <w:rsid w:val="00FA42B3"/>
    <w:rsid w:val="00FB398E"/>
    <w:rsid w:val="00FC0269"/>
    <w:rsid w:val="00FE2A8D"/>
    <w:rsid w:val="00FE7157"/>
    <w:rsid w:val="00FE72C1"/>
    <w:rsid w:val="00FF53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10EE"/>
  <w15:docId w15:val="{772A2DDF-81E1-48FF-8554-768E83D6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3F"/>
  </w:style>
  <w:style w:type="paragraph" w:styleId="Heading1">
    <w:name w:val="heading 1"/>
    <w:basedOn w:val="Normal"/>
    <w:next w:val="Normal"/>
    <w:link w:val="Heading1Char"/>
    <w:uiPriority w:val="9"/>
    <w:qFormat/>
    <w:rsid w:val="00985BA3"/>
    <w:pPr>
      <w:keepNext/>
      <w:spacing w:after="0" w:line="360" w:lineRule="auto"/>
      <w:jc w:val="center"/>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985BA3"/>
    <w:pPr>
      <w:keepNext/>
      <w:spacing w:after="0" w:line="360" w:lineRule="auto"/>
      <w:jc w:val="both"/>
      <w:outlineLvl w:val="1"/>
    </w:pPr>
    <w:rPr>
      <w:rFonts w:eastAsia="Times New Roman" w:cs="Times New Roman"/>
      <w:b/>
      <w:bCs/>
      <w:iCs/>
      <w:sz w:val="28"/>
      <w:szCs w:val="28"/>
      <w:lang w:val="vi-VN"/>
    </w:rPr>
  </w:style>
  <w:style w:type="paragraph" w:styleId="Heading4">
    <w:name w:val="heading 4"/>
    <w:basedOn w:val="Normal"/>
    <w:next w:val="Normal"/>
    <w:link w:val="Heading4Char"/>
    <w:uiPriority w:val="9"/>
    <w:semiHidden/>
    <w:unhideWhenUsed/>
    <w:qFormat/>
    <w:rsid w:val="000D42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3D4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1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5F"/>
    <w:rPr>
      <w:rFonts w:ascii="Segoe UI" w:hAnsi="Segoe UI" w:cs="Segoe UI"/>
      <w:sz w:val="18"/>
      <w:szCs w:val="18"/>
    </w:rPr>
  </w:style>
  <w:style w:type="character" w:styleId="Strong">
    <w:name w:val="Strong"/>
    <w:basedOn w:val="DefaultParagraphFont"/>
    <w:uiPriority w:val="22"/>
    <w:qFormat/>
    <w:rsid w:val="00C84413"/>
    <w:rPr>
      <w:b/>
      <w:bCs/>
    </w:rPr>
  </w:style>
  <w:style w:type="character" w:customStyle="1" w:styleId="Heading1Char">
    <w:name w:val="Heading 1 Char"/>
    <w:basedOn w:val="DefaultParagraphFont"/>
    <w:link w:val="Heading1"/>
    <w:uiPriority w:val="9"/>
    <w:rsid w:val="00985BA3"/>
    <w:rPr>
      <w:rFonts w:eastAsia="Times New Roman" w:cs="Times New Roman"/>
      <w:b/>
      <w:bCs/>
      <w:kern w:val="32"/>
      <w:sz w:val="32"/>
      <w:szCs w:val="32"/>
      <w:lang w:val="vi-VN"/>
    </w:rPr>
  </w:style>
  <w:style w:type="character" w:customStyle="1" w:styleId="Heading2Char">
    <w:name w:val="Heading 2 Char"/>
    <w:basedOn w:val="DefaultParagraphFont"/>
    <w:link w:val="Heading2"/>
    <w:uiPriority w:val="9"/>
    <w:rsid w:val="00985BA3"/>
    <w:rPr>
      <w:rFonts w:eastAsia="Times New Roman" w:cs="Times New Roman"/>
      <w:b/>
      <w:bCs/>
      <w:iCs/>
      <w:sz w:val="28"/>
      <w:szCs w:val="28"/>
      <w:lang w:val="vi-VN"/>
    </w:rPr>
  </w:style>
  <w:style w:type="paragraph" w:styleId="ListParagraph">
    <w:name w:val="List Paragraph"/>
    <w:basedOn w:val="Normal"/>
    <w:uiPriority w:val="34"/>
    <w:qFormat/>
    <w:rsid w:val="00985BA3"/>
    <w:pPr>
      <w:spacing w:after="200" w:line="276" w:lineRule="auto"/>
      <w:ind w:left="720"/>
      <w:contextualSpacing/>
    </w:pPr>
    <w:rPr>
      <w:sz w:val="26"/>
    </w:rPr>
  </w:style>
  <w:style w:type="paragraph" w:styleId="TOC1">
    <w:name w:val="toc 1"/>
    <w:basedOn w:val="Normal"/>
    <w:next w:val="Normal"/>
    <w:autoRedefine/>
    <w:uiPriority w:val="39"/>
    <w:unhideWhenUsed/>
    <w:rsid w:val="00985BA3"/>
    <w:pPr>
      <w:tabs>
        <w:tab w:val="right" w:leader="dot" w:pos="8778"/>
      </w:tabs>
      <w:spacing w:after="0" w:line="360" w:lineRule="auto"/>
      <w:jc w:val="both"/>
    </w:pPr>
    <w:rPr>
      <w:rFonts w:eastAsia="Arial" w:cs="Times New Roman"/>
      <w:b/>
      <w:sz w:val="28"/>
    </w:rPr>
  </w:style>
  <w:style w:type="paragraph" w:styleId="BodyText2">
    <w:name w:val="Body Text 2"/>
    <w:basedOn w:val="Normal"/>
    <w:link w:val="BodyText2Char"/>
    <w:rsid w:val="00DC1DC3"/>
    <w:pPr>
      <w:spacing w:after="0" w:line="240" w:lineRule="auto"/>
      <w:jc w:val="center"/>
    </w:pPr>
    <w:rPr>
      <w:rFonts w:ascii=".VnTime" w:eastAsia="Times New Roman" w:hAnsi=".VnTime" w:cs="Times New Roman"/>
      <w:sz w:val="28"/>
      <w:szCs w:val="20"/>
    </w:rPr>
  </w:style>
  <w:style w:type="character" w:customStyle="1" w:styleId="BodyText2Char">
    <w:name w:val="Body Text 2 Char"/>
    <w:basedOn w:val="DefaultParagraphFont"/>
    <w:link w:val="BodyText2"/>
    <w:rsid w:val="00DC1DC3"/>
    <w:rPr>
      <w:rFonts w:ascii=".VnTime" w:eastAsia="Times New Roman" w:hAnsi=".VnTime" w:cs="Times New Roman"/>
      <w:sz w:val="28"/>
      <w:szCs w:val="20"/>
    </w:rPr>
  </w:style>
  <w:style w:type="paragraph" w:styleId="BodyText3">
    <w:name w:val="Body Text 3"/>
    <w:basedOn w:val="Normal"/>
    <w:link w:val="BodyText3Char"/>
    <w:rsid w:val="00DC1DC3"/>
    <w:pPr>
      <w:spacing w:after="0" w:line="240" w:lineRule="auto"/>
      <w:jc w:val="center"/>
    </w:pPr>
    <w:rPr>
      <w:rFonts w:ascii=".VnTimeH" w:eastAsia="Times New Roman" w:hAnsi=".VnTimeH" w:cs="Times New Roman"/>
      <w:b/>
      <w:sz w:val="40"/>
      <w:szCs w:val="20"/>
    </w:rPr>
  </w:style>
  <w:style w:type="character" w:customStyle="1" w:styleId="BodyText3Char">
    <w:name w:val="Body Text 3 Char"/>
    <w:basedOn w:val="DefaultParagraphFont"/>
    <w:link w:val="BodyText3"/>
    <w:rsid w:val="00DC1DC3"/>
    <w:rPr>
      <w:rFonts w:ascii=".VnTimeH" w:eastAsia="Times New Roman" w:hAnsi=".VnTimeH" w:cs="Times New Roman"/>
      <w:b/>
      <w:sz w:val="40"/>
      <w:szCs w:val="20"/>
    </w:rPr>
  </w:style>
  <w:style w:type="character" w:customStyle="1" w:styleId="st">
    <w:name w:val="st"/>
    <w:basedOn w:val="DefaultParagraphFont"/>
    <w:rsid w:val="00B7607F"/>
  </w:style>
  <w:style w:type="character" w:styleId="Hyperlink">
    <w:name w:val="Hyperlink"/>
    <w:basedOn w:val="DefaultParagraphFont"/>
    <w:uiPriority w:val="99"/>
    <w:unhideWhenUsed/>
    <w:rsid w:val="009B0F12"/>
    <w:rPr>
      <w:color w:val="0563C1" w:themeColor="hyperlink"/>
      <w:u w:val="single"/>
    </w:rPr>
  </w:style>
  <w:style w:type="table" w:customStyle="1" w:styleId="TableGrid1">
    <w:name w:val="Table Grid1"/>
    <w:basedOn w:val="TableNormal"/>
    <w:next w:val="TableGrid"/>
    <w:uiPriority w:val="59"/>
    <w:rsid w:val="009B3777"/>
    <w:pPr>
      <w:spacing w:after="0" w:line="240" w:lineRule="auto"/>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D421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0D421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258">
      <w:bodyDiv w:val="1"/>
      <w:marLeft w:val="0"/>
      <w:marRight w:val="0"/>
      <w:marTop w:val="0"/>
      <w:marBottom w:val="0"/>
      <w:divBdr>
        <w:top w:val="none" w:sz="0" w:space="0" w:color="auto"/>
        <w:left w:val="none" w:sz="0" w:space="0" w:color="auto"/>
        <w:bottom w:val="none" w:sz="0" w:space="0" w:color="auto"/>
        <w:right w:val="none" w:sz="0" w:space="0" w:color="auto"/>
      </w:divBdr>
    </w:div>
    <w:div w:id="411051975">
      <w:bodyDiv w:val="1"/>
      <w:marLeft w:val="0"/>
      <w:marRight w:val="0"/>
      <w:marTop w:val="0"/>
      <w:marBottom w:val="0"/>
      <w:divBdr>
        <w:top w:val="none" w:sz="0" w:space="0" w:color="auto"/>
        <w:left w:val="none" w:sz="0" w:space="0" w:color="auto"/>
        <w:bottom w:val="none" w:sz="0" w:space="0" w:color="auto"/>
        <w:right w:val="none" w:sz="0" w:space="0" w:color="auto"/>
      </w:divBdr>
    </w:div>
    <w:div w:id="957875284">
      <w:bodyDiv w:val="1"/>
      <w:marLeft w:val="0"/>
      <w:marRight w:val="0"/>
      <w:marTop w:val="0"/>
      <w:marBottom w:val="0"/>
      <w:divBdr>
        <w:top w:val="none" w:sz="0" w:space="0" w:color="auto"/>
        <w:left w:val="none" w:sz="0" w:space="0" w:color="auto"/>
        <w:bottom w:val="none" w:sz="0" w:space="0" w:color="auto"/>
        <w:right w:val="none" w:sz="0" w:space="0" w:color="auto"/>
      </w:divBdr>
    </w:div>
    <w:div w:id="1146629976">
      <w:bodyDiv w:val="1"/>
      <w:marLeft w:val="0"/>
      <w:marRight w:val="0"/>
      <w:marTop w:val="0"/>
      <w:marBottom w:val="0"/>
      <w:divBdr>
        <w:top w:val="none" w:sz="0" w:space="0" w:color="auto"/>
        <w:left w:val="none" w:sz="0" w:space="0" w:color="auto"/>
        <w:bottom w:val="none" w:sz="0" w:space="0" w:color="auto"/>
        <w:right w:val="none" w:sz="0" w:space="0" w:color="auto"/>
      </w:divBdr>
    </w:div>
    <w:div w:id="16097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vdkbacnin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8D7C-8F18-4075-A669-CDFCFF1F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375</cp:revision>
  <cp:lastPrinted>2022-12-01T03:27:00Z</cp:lastPrinted>
  <dcterms:created xsi:type="dcterms:W3CDTF">2019-07-24T07:46:00Z</dcterms:created>
  <dcterms:modified xsi:type="dcterms:W3CDTF">2023-06-08T07:06:00Z</dcterms:modified>
</cp:coreProperties>
</file>