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60" w:line="240" w:lineRule="auto"/>
        <w:jc w:val="center"/>
        <w:rPr>
          <w:b/>
          <w:color w:val="000000" w:themeColor="text1"/>
          <w:sz w:val="26"/>
          <w:szCs w:val="26"/>
          <w:lang w:val="en-US"/>
          <w14:textFill>
            <w14:solidFill>
              <w14:schemeClr w14:val="tx1"/>
            </w14:solidFill>
          </w14:textFill>
        </w:rPr>
      </w:pPr>
      <w:bookmarkStart w:id="2" w:name="_GoBack"/>
      <w:bookmarkEnd w:id="2"/>
      <w:r>
        <w:rPr>
          <w:b/>
          <w:color w:val="000000" w:themeColor="text1"/>
          <w:sz w:val="26"/>
          <w:szCs w:val="26"/>
          <w:lang w:val="nl-NL"/>
          <w14:textFill>
            <w14:solidFill>
              <w14:schemeClr w14:val="tx1"/>
            </w14:solidFill>
          </w14:textFill>
        </w:rPr>
        <w:t>PHỤ LỤC</w:t>
      </w:r>
      <w:r>
        <w:rPr>
          <w:b/>
          <w:color w:val="000000" w:themeColor="text1"/>
          <w:sz w:val="26"/>
          <w:szCs w:val="26"/>
          <w:lang w:val="en-US"/>
          <w14:textFill>
            <w14:solidFill>
              <w14:schemeClr w14:val="tx1"/>
            </w14:solidFill>
          </w14:textFill>
        </w:rPr>
        <w:t xml:space="preserve">  DANH MỤC HÀNG HOÁ/DỊCH VỤ</w:t>
      </w:r>
    </w:p>
    <w:p w14:paraId="04F4C04A">
      <w:pPr>
        <w:spacing w:after="60" w:line="240" w:lineRule="auto"/>
        <w:jc w:val="center"/>
        <w:rPr>
          <w:b/>
          <w:szCs w:val="28"/>
          <w:lang w:val="en-US"/>
        </w:rPr>
      </w:pPr>
      <w:r>
        <w:rPr>
          <w:rFonts w:cs="Times New Roman"/>
          <w:b/>
          <w:color w:val="000000" w:themeColor="text1"/>
          <w:szCs w:val="28"/>
          <w:lang w:val="nl-NL"/>
          <w14:textFill>
            <w14:solidFill>
              <w14:schemeClr w14:val="tx1"/>
            </w14:solidFill>
          </w14:textFill>
        </w:rPr>
        <w:t xml:space="preserve">Gói thầu </w:t>
      </w:r>
      <w:r>
        <w:rPr>
          <w:b/>
          <w:szCs w:val="28"/>
          <w:lang w:val="en-US"/>
        </w:rPr>
        <w:t>Mua sắm linh kiện thay thế, sửa chữa cho máy tiệt khuẩn Sterrad 100S</w:t>
      </w:r>
    </w:p>
    <w:p w14:paraId="457D834D">
      <w:pPr>
        <w:spacing w:after="60" w:line="240" w:lineRule="auto"/>
        <w:jc w:val="center"/>
        <w:rPr>
          <w:b/>
          <w:szCs w:val="28"/>
          <w:lang w:val="en-US"/>
        </w:rPr>
      </w:pPr>
      <w:r>
        <w:rPr>
          <w:b/>
          <w:szCs w:val="28"/>
          <w:lang w:val="en-US"/>
        </w:rPr>
        <w:t>Thuộc dự toán: Mua sắm linh kiện thay thế, sửa chữa cho máy tiệt khuẩn Sterrad 100S</w:t>
      </w:r>
    </w:p>
    <w:p w14:paraId="589DE500">
      <w:pPr>
        <w:spacing w:after="60" w:line="240" w:lineRule="auto"/>
        <w:jc w:val="center"/>
        <w:rPr>
          <w:b/>
          <w:szCs w:val="28"/>
          <w:lang w:val="en-US"/>
        </w:rPr>
      </w:pPr>
    </w:p>
    <w:tbl>
      <w:tblPr>
        <w:tblStyle w:val="4"/>
        <w:tblW w:w="9537" w:type="dxa"/>
        <w:jc w:val="center"/>
        <w:tblLayout w:type="autofit"/>
        <w:tblCellMar>
          <w:top w:w="0" w:type="dxa"/>
          <w:left w:w="108" w:type="dxa"/>
          <w:bottom w:w="0" w:type="dxa"/>
          <w:right w:w="108" w:type="dxa"/>
        </w:tblCellMar>
      </w:tblPr>
      <w:tblGrid>
        <w:gridCol w:w="822"/>
        <w:gridCol w:w="2307"/>
        <w:gridCol w:w="4384"/>
        <w:gridCol w:w="1032"/>
        <w:gridCol w:w="992"/>
      </w:tblGrid>
      <w:tr w14:paraId="10772FE7">
        <w:tblPrEx>
          <w:tblCellMar>
            <w:top w:w="0" w:type="dxa"/>
            <w:left w:w="108" w:type="dxa"/>
            <w:bottom w:w="0" w:type="dxa"/>
            <w:right w:w="108" w:type="dxa"/>
          </w:tblCellMar>
        </w:tblPrEx>
        <w:trPr>
          <w:trHeight w:val="1028" w:hRule="atLeast"/>
          <w:jc w:val="center"/>
        </w:trPr>
        <w:tc>
          <w:tcPr>
            <w:tcW w:w="822" w:type="dxa"/>
            <w:tcBorders>
              <w:top w:val="single" w:color="auto" w:sz="4" w:space="0"/>
              <w:left w:val="single" w:color="auto" w:sz="4" w:space="0"/>
              <w:bottom w:val="single" w:color="auto" w:sz="4" w:space="0"/>
              <w:right w:val="single" w:color="auto" w:sz="4" w:space="0"/>
            </w:tcBorders>
            <w:noWrap/>
            <w:vAlign w:val="center"/>
          </w:tcPr>
          <w:p w14:paraId="57E77386">
            <w:pPr>
              <w:jc w:val="center"/>
              <w:rPr>
                <w:b/>
                <w:bCs/>
                <w:color w:val="000000"/>
                <w:lang w:eastAsia="vi-VN"/>
              </w:rPr>
            </w:pPr>
            <w:r>
              <w:rPr>
                <w:b/>
                <w:bCs/>
                <w:color w:val="000000"/>
                <w:lang w:eastAsia="vi-VN"/>
              </w:rPr>
              <w:t>STT</w:t>
            </w:r>
          </w:p>
        </w:tc>
        <w:tc>
          <w:tcPr>
            <w:tcW w:w="2307" w:type="dxa"/>
            <w:tcBorders>
              <w:top w:val="single" w:color="auto" w:sz="4" w:space="0"/>
              <w:left w:val="nil"/>
              <w:bottom w:val="single" w:color="auto" w:sz="4" w:space="0"/>
              <w:right w:val="single" w:color="auto" w:sz="4" w:space="0"/>
            </w:tcBorders>
            <w:vAlign w:val="center"/>
          </w:tcPr>
          <w:p w14:paraId="6547B405">
            <w:pPr>
              <w:jc w:val="center"/>
              <w:rPr>
                <w:b/>
                <w:bCs/>
                <w:color w:val="000000"/>
                <w:lang w:eastAsia="vi-VN"/>
              </w:rPr>
            </w:pPr>
            <w:r>
              <w:rPr>
                <w:b/>
                <w:bCs/>
                <w:color w:val="000000"/>
              </w:rPr>
              <w:t>Danh mục hàng hoá</w:t>
            </w:r>
          </w:p>
        </w:tc>
        <w:tc>
          <w:tcPr>
            <w:tcW w:w="4384" w:type="dxa"/>
            <w:tcBorders>
              <w:top w:val="single" w:color="auto" w:sz="4" w:space="0"/>
              <w:left w:val="nil"/>
              <w:bottom w:val="single" w:color="auto" w:sz="4" w:space="0"/>
              <w:right w:val="single" w:color="auto" w:sz="4" w:space="0"/>
            </w:tcBorders>
            <w:vAlign w:val="center"/>
          </w:tcPr>
          <w:p w14:paraId="0AD20394">
            <w:pPr>
              <w:jc w:val="center"/>
              <w:rPr>
                <w:b/>
                <w:bCs/>
                <w:color w:val="000000"/>
                <w:lang w:eastAsia="vi-VN"/>
              </w:rPr>
            </w:pPr>
            <w:r>
              <w:rPr>
                <w:b/>
                <w:bCs/>
                <w:color w:val="000000"/>
              </w:rPr>
              <w:t>Yêu cầu về tính năng, yêu cầu kỹ thuật</w:t>
            </w:r>
          </w:p>
        </w:tc>
        <w:tc>
          <w:tcPr>
            <w:tcW w:w="1032" w:type="dxa"/>
            <w:tcBorders>
              <w:top w:val="single" w:color="auto" w:sz="4" w:space="0"/>
              <w:left w:val="nil"/>
              <w:bottom w:val="single" w:color="auto" w:sz="4" w:space="0"/>
              <w:right w:val="single" w:color="auto" w:sz="4" w:space="0"/>
            </w:tcBorders>
            <w:vAlign w:val="center"/>
          </w:tcPr>
          <w:p w14:paraId="35DFFD7D">
            <w:pPr>
              <w:jc w:val="center"/>
              <w:rPr>
                <w:b/>
                <w:bCs/>
                <w:color w:val="000000"/>
                <w:lang w:eastAsia="vi-VN"/>
              </w:rPr>
            </w:pPr>
            <w:r>
              <w:rPr>
                <w:b/>
                <w:bCs/>
                <w:color w:val="000000"/>
                <w:lang w:eastAsia="vi-VN"/>
              </w:rPr>
              <w:t>Đơn vị tính</w:t>
            </w:r>
          </w:p>
        </w:tc>
        <w:tc>
          <w:tcPr>
            <w:tcW w:w="992" w:type="dxa"/>
            <w:tcBorders>
              <w:top w:val="single" w:color="auto" w:sz="4" w:space="0"/>
              <w:left w:val="single" w:color="auto" w:sz="4" w:space="0"/>
              <w:bottom w:val="single" w:color="auto" w:sz="4" w:space="0"/>
              <w:right w:val="single" w:color="auto" w:sz="4" w:space="0"/>
            </w:tcBorders>
            <w:vAlign w:val="center"/>
          </w:tcPr>
          <w:p w14:paraId="6D0C6B24">
            <w:pPr>
              <w:jc w:val="center"/>
              <w:rPr>
                <w:b/>
                <w:bCs/>
                <w:color w:val="000000"/>
                <w:lang w:eastAsia="vi-VN"/>
              </w:rPr>
            </w:pPr>
            <w:r>
              <w:rPr>
                <w:b/>
                <w:bCs/>
                <w:color w:val="000000"/>
                <w:lang w:eastAsia="vi-VN"/>
              </w:rPr>
              <w:t>Số lượng</w:t>
            </w:r>
          </w:p>
        </w:tc>
      </w:tr>
      <w:tr w14:paraId="78FBB60F">
        <w:tblPrEx>
          <w:tblCellMar>
            <w:top w:w="0" w:type="dxa"/>
            <w:left w:w="108" w:type="dxa"/>
            <w:bottom w:w="0" w:type="dxa"/>
            <w:right w:w="108" w:type="dxa"/>
          </w:tblCellMar>
        </w:tblPrEx>
        <w:trPr>
          <w:trHeight w:val="636" w:hRule="atLeast"/>
          <w:jc w:val="center"/>
        </w:trPr>
        <w:tc>
          <w:tcPr>
            <w:tcW w:w="822" w:type="dxa"/>
            <w:tcBorders>
              <w:top w:val="single" w:color="auto" w:sz="4" w:space="0"/>
              <w:left w:val="single" w:color="auto" w:sz="4" w:space="0"/>
              <w:bottom w:val="single" w:color="auto" w:sz="4" w:space="0"/>
              <w:right w:val="single" w:color="auto" w:sz="4" w:space="0"/>
            </w:tcBorders>
            <w:noWrap/>
            <w:vAlign w:val="center"/>
          </w:tcPr>
          <w:p w14:paraId="47757314">
            <w:pPr>
              <w:jc w:val="center"/>
              <w:rPr>
                <w:bCs/>
                <w:color w:val="000000"/>
                <w:lang w:eastAsia="vi-VN"/>
              </w:rPr>
            </w:pPr>
            <w:r>
              <w:rPr>
                <w:bCs/>
                <w:color w:val="000000"/>
                <w:lang w:eastAsia="vi-VN"/>
              </w:rPr>
              <w:t>1</w:t>
            </w:r>
          </w:p>
        </w:tc>
        <w:tc>
          <w:tcPr>
            <w:tcW w:w="2307" w:type="dxa"/>
            <w:tcBorders>
              <w:top w:val="single" w:color="auto" w:sz="4" w:space="0"/>
              <w:left w:val="nil"/>
              <w:bottom w:val="single" w:color="auto" w:sz="4" w:space="0"/>
              <w:right w:val="single" w:color="auto" w:sz="4" w:space="0"/>
            </w:tcBorders>
            <w:vAlign w:val="center"/>
          </w:tcPr>
          <w:p w14:paraId="7FCCAF03">
            <w:pPr>
              <w:rPr>
                <w:bCs/>
                <w:color w:val="000000"/>
                <w:lang w:eastAsia="vi-VN"/>
              </w:rPr>
            </w:pPr>
            <w:r>
              <w:rPr>
                <w:color w:val="000000"/>
                <w:sz w:val="26"/>
                <w:szCs w:val="26"/>
              </w:rPr>
              <w:t>Bộ kim hút hoá chất máy tiệt khuẩn STERRAD 100S</w:t>
            </w:r>
          </w:p>
        </w:tc>
        <w:tc>
          <w:tcPr>
            <w:tcW w:w="4384" w:type="dxa"/>
            <w:tcBorders>
              <w:top w:val="single" w:color="auto" w:sz="4" w:space="0"/>
              <w:left w:val="nil"/>
              <w:bottom w:val="single" w:color="auto" w:sz="4" w:space="0"/>
              <w:right w:val="single" w:color="auto" w:sz="4" w:space="0"/>
            </w:tcBorders>
          </w:tcPr>
          <w:p w14:paraId="6A6303BE">
            <w:pPr>
              <w:rPr>
                <w:color w:val="000000"/>
                <w:sz w:val="26"/>
                <w:szCs w:val="26"/>
              </w:rPr>
            </w:pPr>
            <w:r>
              <w:rPr>
                <w:color w:val="000000"/>
                <w:sz w:val="26"/>
                <w:szCs w:val="26"/>
              </w:rPr>
              <w:t xml:space="preserve">Bộ kim hút hút hóa chất máy tiệt khuẩn Sterrad 100S </w:t>
            </w:r>
            <w:r>
              <w:rPr>
                <w:color w:val="000000"/>
                <w:sz w:val="26"/>
                <w:szCs w:val="26"/>
              </w:rPr>
              <w:br w:type="textWrapping"/>
            </w:r>
            <w:r>
              <w:rPr>
                <w:color w:val="000000"/>
                <w:sz w:val="26"/>
                <w:szCs w:val="26"/>
              </w:rPr>
              <w:t>- Bộ kim hút hút hóa chất máy tiệt khuẩn Sterrad 100S dùng để truyền hóa chất tiệt khuẩn từ băng hóa chất vào buồng tiệt khuẩn máy STERRAD 100S.</w:t>
            </w:r>
            <w:r>
              <w:rPr>
                <w:color w:val="000000"/>
                <w:sz w:val="26"/>
                <w:szCs w:val="26"/>
              </w:rPr>
              <w:br w:type="textWrapping"/>
            </w:r>
            <w:r>
              <w:rPr>
                <w:color w:val="000000"/>
                <w:sz w:val="26"/>
                <w:szCs w:val="26"/>
              </w:rPr>
              <w:t>- Độ xì tối đa: 2 x 10</w:t>
            </w:r>
            <w:r>
              <w:rPr>
                <w:color w:val="000000"/>
                <w:sz w:val="26"/>
                <w:szCs w:val="26"/>
                <w:vertAlign w:val="superscript"/>
              </w:rPr>
              <w:t>-6</w:t>
            </w:r>
            <w:r>
              <w:rPr>
                <w:color w:val="000000"/>
                <w:sz w:val="26"/>
                <w:szCs w:val="26"/>
              </w:rPr>
              <w:t xml:space="preserve"> mbar.lít/giây.</w:t>
            </w:r>
          </w:p>
        </w:tc>
        <w:tc>
          <w:tcPr>
            <w:tcW w:w="1032" w:type="dxa"/>
            <w:tcBorders>
              <w:top w:val="single" w:color="auto" w:sz="4" w:space="0"/>
              <w:left w:val="nil"/>
              <w:bottom w:val="single" w:color="auto" w:sz="4" w:space="0"/>
              <w:right w:val="single" w:color="auto" w:sz="4" w:space="0"/>
            </w:tcBorders>
            <w:vAlign w:val="center"/>
          </w:tcPr>
          <w:p w14:paraId="73938163">
            <w:pPr>
              <w:spacing w:before="60" w:after="60"/>
              <w:jc w:val="center"/>
              <w:rPr>
                <w:bCs/>
                <w:color w:val="000000"/>
                <w:lang w:eastAsia="vi-VN"/>
              </w:rPr>
            </w:pPr>
            <w:r>
              <w:rPr>
                <w:bCs/>
                <w:color w:val="000000"/>
                <w:lang w:eastAsia="vi-VN"/>
              </w:rPr>
              <w:t>Bộ</w:t>
            </w:r>
          </w:p>
        </w:tc>
        <w:tc>
          <w:tcPr>
            <w:tcW w:w="992" w:type="dxa"/>
            <w:tcBorders>
              <w:top w:val="single" w:color="auto" w:sz="4" w:space="0"/>
              <w:left w:val="single" w:color="auto" w:sz="4" w:space="0"/>
              <w:bottom w:val="single" w:color="auto" w:sz="4" w:space="0"/>
              <w:right w:val="single" w:color="auto" w:sz="4" w:space="0"/>
            </w:tcBorders>
            <w:vAlign w:val="center"/>
          </w:tcPr>
          <w:p w14:paraId="7CD7AC58">
            <w:pPr>
              <w:spacing w:before="60" w:after="60"/>
              <w:jc w:val="center"/>
              <w:rPr>
                <w:bCs/>
                <w:color w:val="000000"/>
                <w:lang w:eastAsia="vi-VN"/>
              </w:rPr>
            </w:pPr>
            <w:r>
              <w:rPr>
                <w:bCs/>
                <w:color w:val="000000"/>
                <w:lang w:eastAsia="vi-VN"/>
              </w:rPr>
              <w:t>01</w:t>
            </w:r>
          </w:p>
        </w:tc>
      </w:tr>
    </w:tbl>
    <w:p w14:paraId="73166578">
      <w:pPr>
        <w:tabs>
          <w:tab w:val="left" w:pos="3552"/>
        </w:tabs>
        <w:rPr>
          <w:b/>
          <w:bCs/>
          <w:color w:val="000000" w:themeColor="text1"/>
          <w:szCs w:val="28"/>
          <w:lang w:val="nl-NL"/>
          <w14:textFill>
            <w14:solidFill>
              <w14:schemeClr w14:val="tx1"/>
            </w14:solidFill>
          </w14:textFill>
        </w:rPr>
        <w:sectPr>
          <w:footerReference r:id="rId5" w:type="default"/>
          <w:pgSz w:w="11906" w:h="16838"/>
          <w:pgMar w:top="1134" w:right="1134" w:bottom="1701" w:left="1134" w:header="709" w:footer="709" w:gutter="0"/>
          <w:cols w:space="0" w:num="1"/>
          <w:docGrid w:linePitch="381" w:charSpace="0"/>
        </w:sectPr>
      </w:pPr>
    </w:p>
    <w:p w14:paraId="37FDECD6">
      <w:pPr>
        <w:tabs>
          <w:tab w:val="left" w:pos="3276"/>
        </w:tabs>
        <w:spacing w:line="240" w:lineRule="auto"/>
        <w:rPr>
          <w:i/>
          <w:color w:val="000000" w:themeColor="text1"/>
          <w:sz w:val="27"/>
          <w:szCs w:val="27"/>
          <w14:textFill>
            <w14:solidFill>
              <w14:schemeClr w14:val="tx1"/>
            </w14:solidFill>
          </w14:textFill>
        </w:rPr>
      </w:pPr>
      <w:bookmarkStart w:id="0" w:name="_Hlk180570931"/>
      <w:r>
        <w:rPr>
          <w:i/>
          <w:color w:val="000000" w:themeColor="text1"/>
          <w:sz w:val="27"/>
          <w:szCs w:val="27"/>
          <w14:textFill>
            <w14:solidFill>
              <w14:schemeClr w14:val="tx1"/>
            </w14:solidFill>
          </w14:textFill>
        </w:rPr>
        <w:t xml:space="preserve">Mẫu bảng báo giá kèm theo Thư mời báo giá ngày </w:t>
      </w:r>
      <w:r>
        <w:rPr>
          <w:i/>
          <w:color w:val="000000" w:themeColor="text1"/>
          <w:sz w:val="27"/>
          <w:szCs w:val="27"/>
          <w:lang w:val="en-US"/>
          <w14:textFill>
            <w14:solidFill>
              <w14:schemeClr w14:val="tx1"/>
            </w14:solidFill>
          </w14:textFill>
        </w:rPr>
        <w:t>24/9/2026</w:t>
      </w:r>
      <w:r>
        <w:rPr>
          <w:i/>
          <w:color w:val="000000" w:themeColor="text1"/>
          <w:sz w:val="27"/>
          <w:szCs w:val="27"/>
          <w14:textFill>
            <w14:solidFill>
              <w14:schemeClr w14:val="tx1"/>
            </w14:solidFill>
          </w14:textFill>
        </w:rPr>
        <w:t>)</w:t>
      </w:r>
    </w:p>
    <w:tbl>
      <w:tblPr>
        <w:tblStyle w:val="11"/>
        <w:tblW w:w="143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4"/>
        <w:gridCol w:w="11623"/>
      </w:tblGrid>
      <w:tr w14:paraId="702BF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94" w:type="dxa"/>
          </w:tcPr>
          <w:p w14:paraId="2373990D">
            <w:pPr>
              <w:spacing w:after="0" w:line="240" w:lineRule="auto"/>
              <w:rPr>
                <w:rFonts w:eastAsia="Calibri"/>
                <w:b/>
                <w:color w:val="000000" w:themeColor="text1"/>
                <w:sz w:val="22"/>
                <w14:textFill>
                  <w14:solidFill>
                    <w14:schemeClr w14:val="tx1"/>
                  </w14:solidFill>
                </w14:textFill>
              </w:rPr>
            </w:pPr>
            <w:r>
              <w:rPr>
                <w:rFonts w:eastAsia="Calibri"/>
                <w:b/>
                <w:color w:val="000000" w:themeColor="text1"/>
                <w:sz w:val="22"/>
                <w14:textFill>
                  <w14:solidFill>
                    <w14:schemeClr w14:val="tx1"/>
                  </w14:solidFill>
                </w14:textFill>
              </w:rPr>
              <w:t>CÔNG TY…………….</w:t>
            </w:r>
          </w:p>
          <w:p w14:paraId="24C340E5">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Đ</w:t>
            </w:r>
            <w:r>
              <w:rPr>
                <w:rFonts w:eastAsia="Calibri"/>
                <w:color w:val="000000" w:themeColor="text1"/>
                <w:sz w:val="22"/>
                <w:lang w:val="en-US"/>
                <w14:textFill>
                  <w14:solidFill>
                    <w14:schemeClr w14:val="tx1"/>
                  </w14:solidFill>
                </w14:textFill>
              </w:rPr>
              <w:t>ịa chỉ</w:t>
            </w:r>
            <w:r>
              <w:rPr>
                <w:rFonts w:eastAsia="Calibri"/>
                <w:color w:val="000000" w:themeColor="text1"/>
                <w:sz w:val="22"/>
                <w14:textFill>
                  <w14:solidFill>
                    <w14:schemeClr w14:val="tx1"/>
                  </w14:solidFill>
                </w14:textFill>
              </w:rPr>
              <w:t>:………………….</w:t>
            </w:r>
          </w:p>
          <w:p w14:paraId="719D5B5E">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Email:…………………</w:t>
            </w:r>
          </w:p>
          <w:p w14:paraId="3CC71E9C">
            <w:pPr>
              <w:spacing w:after="0" w:line="240" w:lineRule="auto"/>
              <w:rPr>
                <w:color w:val="000000" w:themeColor="text1"/>
                <w:sz w:val="26"/>
                <w:szCs w:val="20"/>
                <w14:textFill>
                  <w14:solidFill>
                    <w14:schemeClr w14:val="tx1"/>
                  </w14:solidFill>
                </w14:textFill>
              </w:rPr>
            </w:pPr>
            <w:r>
              <w:rPr>
                <w:rFonts w:eastAsia="Calibri"/>
                <w:color w:val="000000" w:themeColor="text1"/>
                <w:sz w:val="22"/>
                <w14:textFill>
                  <w14:solidFill>
                    <w14:schemeClr w14:val="tx1"/>
                  </w14:solidFill>
                </w14:textFill>
              </w:rPr>
              <w:t>Số ĐT liên lạc:………..</w:t>
            </w:r>
          </w:p>
        </w:tc>
        <w:tc>
          <w:tcPr>
            <w:tcW w:w="11623" w:type="dxa"/>
          </w:tcPr>
          <w:p w14:paraId="3DEE0B15">
            <w:pPr>
              <w:spacing w:after="0" w:line="240" w:lineRule="auto"/>
              <w:rPr>
                <w:color w:val="000000" w:themeColor="text1"/>
                <w:sz w:val="26"/>
                <w:szCs w:val="20"/>
                <w14:textFill>
                  <w14:solidFill>
                    <w14:schemeClr w14:val="tx1"/>
                  </w14:solidFill>
                </w14:textFill>
              </w:rPr>
            </w:pPr>
          </w:p>
        </w:tc>
      </w:tr>
    </w:tbl>
    <w:p w14:paraId="61DF7DFF">
      <w:pPr>
        <w:spacing w:after="0" w:line="240" w:lineRule="auto"/>
        <w:jc w:val="center"/>
        <w:rPr>
          <w:b/>
          <w:color w:val="000000" w:themeColor="text1"/>
          <w:sz w:val="30"/>
          <w:szCs w:val="30"/>
          <w14:textFill>
            <w14:solidFill>
              <w14:schemeClr w14:val="tx1"/>
            </w14:solidFill>
          </w14:textFill>
        </w:rPr>
      </w:pPr>
      <w:r>
        <w:rPr>
          <w:b/>
          <w:color w:val="000000" w:themeColor="text1"/>
          <w:sz w:val="30"/>
          <w:szCs w:val="30"/>
          <w14:textFill>
            <w14:solidFill>
              <w14:schemeClr w14:val="tx1"/>
            </w14:solidFill>
          </w14:textFill>
        </w:rPr>
        <w:t>BẢNG BÁO GIÁ</w:t>
      </w:r>
    </w:p>
    <w:p w14:paraId="55F19C3E">
      <w:pPr>
        <w:spacing w:after="0" w:line="240" w:lineRule="auto"/>
        <w:jc w:val="center"/>
        <w:rPr>
          <w:b/>
          <w:color w:val="000000" w:themeColor="text1"/>
          <w:sz w:val="30"/>
          <w:szCs w:val="30"/>
          <w14:textFill>
            <w14:solidFill>
              <w14:schemeClr w14:val="tx1"/>
            </w14:solidFill>
          </w14:textFill>
        </w:rPr>
      </w:pPr>
    </w:p>
    <w:p w14:paraId="3103D2FC">
      <w:pPr>
        <w:spacing w:before="60" w:after="60" w:line="240" w:lineRule="auto"/>
        <w:rPr>
          <w:color w:val="000000" w:themeColor="text1"/>
          <w:sz w:val="27"/>
          <w:szCs w:val="27"/>
          <w:lang w:val="en-US"/>
          <w14:textFill>
            <w14:solidFill>
              <w14:schemeClr w14:val="tx1"/>
            </w14:solidFill>
          </w14:textFill>
        </w:rPr>
      </w:pPr>
      <w:r>
        <w:rPr>
          <w:color w:val="000000" w:themeColor="text1"/>
          <w:sz w:val="27"/>
          <w:szCs w:val="27"/>
          <w14:textFill>
            <w14:solidFill>
              <w14:schemeClr w14:val="tx1"/>
            </w14:solidFill>
          </w14:textFill>
        </w:rPr>
        <w:t>Kính gửi: BỆNH VIỆN ĐA KHOA BẮC NINH</w:t>
      </w:r>
      <w:r>
        <w:rPr>
          <w:color w:val="000000" w:themeColor="text1"/>
          <w:sz w:val="27"/>
          <w:szCs w:val="27"/>
          <w:lang w:val="en-US"/>
          <w14:textFill>
            <w14:solidFill>
              <w14:schemeClr w14:val="tx1"/>
            </w14:solidFill>
          </w14:textFill>
        </w:rPr>
        <w:t xml:space="preserve"> SỐ 2</w:t>
      </w:r>
    </w:p>
    <w:p w14:paraId="7AC1ECED">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Địa chỉ: Đường Nguyễn Quyền – Phường Võ Cường– Thành phố Bắc Ninh        </w:t>
      </w:r>
    </w:p>
    <w:p w14:paraId="7CAB4910">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Điện thoại: 0222 3 821 242 </w:t>
      </w:r>
    </w:p>
    <w:p w14:paraId="521EEC83">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Email: bvdkbacninh@gmail.com.</w:t>
      </w:r>
    </w:p>
    <w:p w14:paraId="536B3E66">
      <w:pPr>
        <w:spacing w:after="120" w:line="320" w:lineRule="exact"/>
        <w:jc w:val="both"/>
        <w:rPr>
          <w:bCs/>
          <w:szCs w:val="28"/>
          <w:shd w:val="clear" w:color="auto" w:fill="FFFFFF"/>
          <w:lang w:eastAsia="vi-VN"/>
        </w:rPr>
      </w:pPr>
    </w:p>
    <w:p w14:paraId="20A7225E">
      <w:pPr>
        <w:spacing w:after="120" w:line="320" w:lineRule="exact"/>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lang w:val="en-US"/>
        </w:rPr>
        <w:t xml:space="preserve">Mua sắm linh kiện thay thế, sửa chữa cho máy tiệt khuẩn Sterrad 100S </w:t>
      </w:r>
      <w:r>
        <w:rPr>
          <w:bCs/>
          <w:szCs w:val="28"/>
          <w:shd w:val="clear" w:color="auto" w:fill="FFFFFF"/>
          <w:lang w:eastAsia="vi-VN"/>
        </w:rPr>
        <w:t>như sau:</w:t>
      </w:r>
    </w:p>
    <w:p w14:paraId="2D1C2CB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1. Danh mục hàng hóa/dịch vụ:</w:t>
      </w:r>
    </w:p>
    <w:tbl>
      <w:tblPr>
        <w:tblStyle w:val="4"/>
        <w:tblW w:w="51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3101"/>
        <w:gridCol w:w="2175"/>
        <w:gridCol w:w="1571"/>
        <w:gridCol w:w="1498"/>
        <w:gridCol w:w="1115"/>
        <w:gridCol w:w="822"/>
        <w:gridCol w:w="929"/>
        <w:gridCol w:w="1301"/>
        <w:gridCol w:w="1362"/>
        <w:gridCol w:w="26"/>
      </w:tblGrid>
      <w:tr w14:paraId="18E4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1112" w:hRule="atLeast"/>
          <w:jc w:val="center"/>
        </w:trPr>
        <w:tc>
          <w:tcPr>
            <w:tcW w:w="213" w:type="pct"/>
            <w:vAlign w:val="center"/>
          </w:tcPr>
          <w:p w14:paraId="020E9287">
            <w:pPr>
              <w:spacing w:after="0" w:line="240" w:lineRule="auto"/>
              <w:jc w:val="center"/>
              <w:rPr>
                <w:rFonts w:eastAsia="Times New Roman" w:cs="Times New Roman"/>
                <w:b/>
                <w:bCs/>
                <w:color w:val="000000" w:themeColor="text1"/>
                <w:szCs w:val="28"/>
                <w:lang w:val="en-US"/>
                <w14:textFill>
                  <w14:solidFill>
                    <w14:schemeClr w14:val="tx1"/>
                  </w14:solidFill>
                </w14:textFill>
              </w:rPr>
            </w:pPr>
            <w:bookmarkStart w:id="1" w:name="_Hlk180570894"/>
            <w:r>
              <w:rPr>
                <w:rFonts w:eastAsia="Times New Roman" w:cs="Times New Roman"/>
                <w:b/>
                <w:bCs/>
                <w:color w:val="000000" w:themeColor="text1"/>
                <w:szCs w:val="28"/>
                <w:lang w:val="en-US"/>
                <w14:textFill>
                  <w14:solidFill>
                    <w14:schemeClr w14:val="tx1"/>
                  </w14:solidFill>
                </w14:textFill>
              </w:rPr>
              <w:t>Stt</w:t>
            </w:r>
          </w:p>
        </w:tc>
        <w:tc>
          <w:tcPr>
            <w:tcW w:w="1068" w:type="pct"/>
            <w:vAlign w:val="center"/>
          </w:tcPr>
          <w:p w14:paraId="041807A9">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Danh mục hàng hóa/dịch vụ</w:t>
            </w:r>
          </w:p>
        </w:tc>
        <w:tc>
          <w:tcPr>
            <w:tcW w:w="749" w:type="pct"/>
            <w:vAlign w:val="center"/>
          </w:tcPr>
          <w:p w14:paraId="28EA7DD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Thông số</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xml:space="preserve"> kỹ thuật</w:t>
            </w:r>
          </w:p>
        </w:tc>
        <w:tc>
          <w:tcPr>
            <w:tcW w:w="541" w:type="pct"/>
            <w:vAlign w:val="center"/>
          </w:tcPr>
          <w:p w14:paraId="46EB8335">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Ký mã hiệu</w:t>
            </w:r>
          </w:p>
        </w:tc>
        <w:tc>
          <w:tcPr>
            <w:tcW w:w="516" w:type="pct"/>
            <w:vAlign w:val="center"/>
          </w:tcPr>
          <w:p w14:paraId="5415637A">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Hãng sản xuất/Nước sản xuất</w:t>
            </w:r>
          </w:p>
        </w:tc>
        <w:tc>
          <w:tcPr>
            <w:tcW w:w="384" w:type="pct"/>
            <w:vAlign w:val="center"/>
          </w:tcPr>
          <w:p w14:paraId="539631F6">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Năm sản xuất</w:t>
            </w:r>
          </w:p>
        </w:tc>
        <w:tc>
          <w:tcPr>
            <w:tcW w:w="283" w:type="pct"/>
            <w:vAlign w:val="center"/>
          </w:tcPr>
          <w:p w14:paraId="440780C2">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ĐVT</w:t>
            </w:r>
          </w:p>
        </w:tc>
        <w:tc>
          <w:tcPr>
            <w:tcW w:w="320" w:type="pct"/>
            <w:vAlign w:val="center"/>
          </w:tcPr>
          <w:p w14:paraId="6EE37CDF">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lượng</w:t>
            </w:r>
          </w:p>
        </w:tc>
        <w:tc>
          <w:tcPr>
            <w:tcW w:w="448" w:type="pct"/>
            <w:vAlign w:val="center"/>
          </w:tcPr>
          <w:p w14:paraId="283A7485">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Đơn giá (VNĐ)</w:t>
            </w:r>
          </w:p>
        </w:tc>
        <w:tc>
          <w:tcPr>
            <w:tcW w:w="469" w:type="pct"/>
            <w:vAlign w:val="center"/>
          </w:tcPr>
          <w:p w14:paraId="6594CF62">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Thành tiền</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VND)</w:t>
            </w:r>
          </w:p>
        </w:tc>
      </w:tr>
      <w:tr w14:paraId="37C3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485" w:hRule="atLeast"/>
          <w:jc w:val="center"/>
        </w:trPr>
        <w:tc>
          <w:tcPr>
            <w:tcW w:w="213" w:type="pct"/>
            <w:noWrap/>
            <w:vAlign w:val="center"/>
          </w:tcPr>
          <w:p w14:paraId="1A54AA45">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1</w:t>
            </w:r>
          </w:p>
        </w:tc>
        <w:tc>
          <w:tcPr>
            <w:tcW w:w="1068" w:type="pct"/>
            <w:vAlign w:val="center"/>
          </w:tcPr>
          <w:p w14:paraId="3D14CA85">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749" w:type="pct"/>
            <w:vAlign w:val="center"/>
          </w:tcPr>
          <w:p w14:paraId="61AA25A8">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541" w:type="pct"/>
            <w:vAlign w:val="center"/>
          </w:tcPr>
          <w:p w14:paraId="577399F6">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16" w:type="pct"/>
            <w:vAlign w:val="center"/>
          </w:tcPr>
          <w:p w14:paraId="08E65CD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84" w:type="pct"/>
            <w:vAlign w:val="center"/>
          </w:tcPr>
          <w:p w14:paraId="0884823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283" w:type="pct"/>
            <w:vAlign w:val="center"/>
          </w:tcPr>
          <w:p w14:paraId="5E845736">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20" w:type="pct"/>
            <w:vAlign w:val="center"/>
          </w:tcPr>
          <w:p w14:paraId="1612ADA7">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448" w:type="pct"/>
            <w:vAlign w:val="center"/>
          </w:tcPr>
          <w:p w14:paraId="659C9CE2">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c>
          <w:tcPr>
            <w:tcW w:w="469" w:type="pct"/>
            <w:noWrap/>
            <w:vAlign w:val="center"/>
          </w:tcPr>
          <w:p w14:paraId="443B734D">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r>
      <w:tr w14:paraId="57334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485" w:hRule="atLeast"/>
          <w:jc w:val="center"/>
        </w:trPr>
        <w:tc>
          <w:tcPr>
            <w:tcW w:w="213" w:type="pct"/>
            <w:noWrap/>
            <w:vAlign w:val="center"/>
          </w:tcPr>
          <w:p w14:paraId="5570BDAE">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2</w:t>
            </w:r>
          </w:p>
        </w:tc>
        <w:tc>
          <w:tcPr>
            <w:tcW w:w="1068" w:type="pct"/>
            <w:vAlign w:val="center"/>
          </w:tcPr>
          <w:p w14:paraId="6129B0DF">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749" w:type="pct"/>
            <w:vAlign w:val="center"/>
          </w:tcPr>
          <w:p w14:paraId="17735419">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541" w:type="pct"/>
            <w:vAlign w:val="center"/>
          </w:tcPr>
          <w:p w14:paraId="3E6E0AF0">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16" w:type="pct"/>
            <w:vAlign w:val="center"/>
          </w:tcPr>
          <w:p w14:paraId="1EA67A72">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84" w:type="pct"/>
            <w:vAlign w:val="center"/>
          </w:tcPr>
          <w:p w14:paraId="73B43869">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283" w:type="pct"/>
            <w:vAlign w:val="center"/>
          </w:tcPr>
          <w:p w14:paraId="63E4FB8B">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20" w:type="pct"/>
            <w:vAlign w:val="center"/>
          </w:tcPr>
          <w:p w14:paraId="6292F6CF">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448" w:type="pct"/>
            <w:vAlign w:val="center"/>
          </w:tcPr>
          <w:p w14:paraId="3B1351F2">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469" w:type="pct"/>
            <w:noWrap/>
            <w:vAlign w:val="center"/>
          </w:tcPr>
          <w:p w14:paraId="6F3B7638">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04D0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485" w:hRule="atLeast"/>
          <w:jc w:val="center"/>
        </w:trPr>
        <w:tc>
          <w:tcPr>
            <w:tcW w:w="213" w:type="pct"/>
            <w:noWrap/>
            <w:vAlign w:val="center"/>
          </w:tcPr>
          <w:p w14:paraId="64A6A55E">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w:t>
            </w:r>
          </w:p>
        </w:tc>
        <w:tc>
          <w:tcPr>
            <w:tcW w:w="1068" w:type="pct"/>
            <w:vAlign w:val="center"/>
          </w:tcPr>
          <w:p w14:paraId="6822E1CF">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749" w:type="pct"/>
            <w:vAlign w:val="center"/>
          </w:tcPr>
          <w:p w14:paraId="1D3DBA29">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541" w:type="pct"/>
            <w:vAlign w:val="center"/>
          </w:tcPr>
          <w:p w14:paraId="641B8950">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16" w:type="pct"/>
            <w:vAlign w:val="center"/>
          </w:tcPr>
          <w:p w14:paraId="0F6FBAC6">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84" w:type="pct"/>
            <w:vAlign w:val="center"/>
          </w:tcPr>
          <w:p w14:paraId="4C5D094F">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283" w:type="pct"/>
            <w:vAlign w:val="center"/>
          </w:tcPr>
          <w:p w14:paraId="283AEB33">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20" w:type="pct"/>
            <w:vAlign w:val="center"/>
          </w:tcPr>
          <w:p w14:paraId="775DD2A6">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448" w:type="pct"/>
            <w:vAlign w:val="center"/>
          </w:tcPr>
          <w:p w14:paraId="65672350">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469" w:type="pct"/>
            <w:noWrap/>
            <w:vAlign w:val="center"/>
          </w:tcPr>
          <w:p w14:paraId="40C29B64">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47B9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000" w:type="pct"/>
            <w:gridSpan w:val="11"/>
            <w:noWrap/>
            <w:vAlign w:val="center"/>
          </w:tcPr>
          <w:p w14:paraId="3D34F691">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Tổng cộng</w:t>
            </w:r>
          </w:p>
          <w:p w14:paraId="33E3DD9C">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tiền bằng chữ:...............)</w:t>
            </w:r>
          </w:p>
        </w:tc>
      </w:tr>
    </w:tbl>
    <w:p w14:paraId="55421C5F">
      <w:pPr>
        <w:spacing w:line="240" w:lineRule="auto"/>
        <w:jc w:val="center"/>
        <w:rPr>
          <w:i/>
          <w:color w:val="000000" w:themeColor="text1"/>
          <w:sz w:val="27"/>
          <w:szCs w:val="27"/>
          <w14:textFill>
            <w14:solidFill>
              <w14:schemeClr w14:val="tx1"/>
            </w14:solidFill>
          </w14:textFill>
        </w:rPr>
      </w:pPr>
    </w:p>
    <w:p w14:paraId="0058FAE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2. Báo giá đã bao gồm các loại thuế, phí, lệ phí (nếu có)….công lắp đặt, sửa chữa và các khoản chi phí khác có liên quan, bên mua không phải trả thêm bất kỳ khoản chi phí nào khác.</w:t>
      </w:r>
    </w:p>
    <w:p w14:paraId="709D7ED9">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3. Hàng hóa mới 100%, bàn giao tại đơn vị sử dụng. </w:t>
      </w:r>
    </w:p>
    <w:p w14:paraId="7E09E74E">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4. Bảo hành: 06 tháng kể từ ngày nghiệm thu, bàn giao đưa vào sử dụng.</w:t>
      </w:r>
    </w:p>
    <w:p w14:paraId="6518475D">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5. Báo giá này có hiệu lực trong vòng: 90 ngày, kể từ ngày 05/10/2026.</w:t>
      </w:r>
    </w:p>
    <w:p w14:paraId="6F769EA9">
      <w:pPr>
        <w:spacing w:before="60" w:after="60" w:line="240" w:lineRule="auto"/>
        <w:rPr>
          <w:rFonts w:eastAsia="Calibri" w:cs="Times New Roman"/>
          <w:bCs/>
          <w:i/>
          <w:i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6. Chúng tôi cam kết:</w:t>
      </w:r>
    </w:p>
    <w:p w14:paraId="34B1BE78">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21E4CBDA">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16D1DE5">
      <w:pPr>
        <w:spacing w:before="120" w:after="0" w:line="240" w:lineRule="auto"/>
        <w:ind w:left="720" w:firstLine="720"/>
        <w:rPr>
          <w:bCs/>
          <w:color w:val="000000" w:themeColor="text1"/>
          <w:sz w:val="27"/>
          <w:szCs w:val="27"/>
          <w:lang w:val="en-US"/>
          <w14:textFill>
            <w14:solidFill>
              <w14:schemeClr w14:val="tx1"/>
            </w14:solidFill>
          </w14:textFill>
        </w:rPr>
      </w:pPr>
    </w:p>
    <w:tbl>
      <w:tblPr>
        <w:tblStyle w:val="4"/>
        <w:tblW w:w="13685" w:type="dxa"/>
        <w:tblInd w:w="0" w:type="dxa"/>
        <w:tblLayout w:type="autofit"/>
        <w:tblCellMar>
          <w:top w:w="0" w:type="dxa"/>
          <w:left w:w="108" w:type="dxa"/>
          <w:bottom w:w="0" w:type="dxa"/>
          <w:right w:w="108" w:type="dxa"/>
        </w:tblCellMar>
      </w:tblPr>
      <w:tblGrid>
        <w:gridCol w:w="6806"/>
        <w:gridCol w:w="6879"/>
      </w:tblGrid>
      <w:tr w14:paraId="50BC423A">
        <w:tblPrEx>
          <w:tblCellMar>
            <w:top w:w="0" w:type="dxa"/>
            <w:left w:w="108" w:type="dxa"/>
            <w:bottom w:w="0" w:type="dxa"/>
            <w:right w:w="108" w:type="dxa"/>
          </w:tblCellMar>
        </w:tblPrEx>
        <w:tc>
          <w:tcPr>
            <w:tcW w:w="6806" w:type="dxa"/>
          </w:tcPr>
          <w:p w14:paraId="3220C0C5">
            <w:pPr>
              <w:spacing w:after="0" w:line="240" w:lineRule="auto"/>
              <w:jc w:val="both"/>
              <w:rPr>
                <w:bCs/>
                <w:i/>
                <w:iCs/>
                <w:color w:val="000000" w:themeColor="text1"/>
                <w:sz w:val="27"/>
                <w:szCs w:val="27"/>
                <w14:textFill>
                  <w14:solidFill>
                    <w14:schemeClr w14:val="tx1"/>
                  </w14:solidFill>
                </w14:textFill>
              </w:rPr>
            </w:pPr>
          </w:p>
        </w:tc>
        <w:tc>
          <w:tcPr>
            <w:tcW w:w="6879" w:type="dxa"/>
          </w:tcPr>
          <w:p w14:paraId="2D901298">
            <w:pPr>
              <w:spacing w:after="0" w:line="240" w:lineRule="auto"/>
              <w:jc w:val="center"/>
              <w:rPr>
                <w:bCs/>
                <w:i/>
                <w:iCs/>
                <w:color w:val="000000" w:themeColor="text1"/>
                <w:sz w:val="27"/>
                <w:szCs w:val="27"/>
                <w:lang w:val="en-US"/>
                <w14:textFill>
                  <w14:solidFill>
                    <w14:schemeClr w14:val="tx1"/>
                  </w14:solidFill>
                </w14:textFill>
              </w:rPr>
            </w:pPr>
            <w:r>
              <w:rPr>
                <w:bCs/>
                <w:i/>
                <w:iCs/>
                <w:color w:val="000000" w:themeColor="text1"/>
                <w:sz w:val="27"/>
                <w:szCs w:val="27"/>
                <w14:textFill>
                  <w14:solidFill>
                    <w14:schemeClr w14:val="tx1"/>
                  </w14:solidFill>
                </w14:textFill>
              </w:rPr>
              <w:t>........, ngày ….  tháng ….  năm 202</w:t>
            </w:r>
            <w:r>
              <w:rPr>
                <w:bCs/>
                <w:i/>
                <w:iCs/>
                <w:color w:val="000000" w:themeColor="text1"/>
                <w:sz w:val="27"/>
                <w:szCs w:val="27"/>
                <w:lang w:val="en-US"/>
                <w14:textFill>
                  <w14:solidFill>
                    <w14:schemeClr w14:val="tx1"/>
                  </w14:solidFill>
                </w14:textFill>
              </w:rPr>
              <w:t>6</w:t>
            </w:r>
          </w:p>
          <w:p w14:paraId="0B262092">
            <w:pPr>
              <w:keepNext/>
              <w:widowControl w:val="0"/>
              <w:tabs>
                <w:tab w:val="left" w:pos="8120"/>
              </w:tabs>
              <w:spacing w:after="0" w:line="240" w:lineRule="auto"/>
              <w:jc w:val="center"/>
              <w:rPr>
                <w:rFonts w:eastAsia="Times New Roman" w:cs="Times New Roman"/>
                <w:b/>
                <w:color w:val="000000" w:themeColor="text1"/>
                <w:sz w:val="27"/>
                <w:szCs w:val="27"/>
                <w14:textFill>
                  <w14:solidFill>
                    <w14:schemeClr w14:val="tx1"/>
                  </w14:solidFill>
                </w14:textFill>
              </w:rPr>
            </w:pPr>
            <w:r>
              <w:rPr>
                <w:b/>
                <w:color w:val="000000" w:themeColor="text1"/>
                <w:sz w:val="27"/>
                <w:szCs w:val="27"/>
                <w14:textFill>
                  <w14:solidFill>
                    <w14:schemeClr w14:val="tx1"/>
                  </w14:solidFill>
                </w14:textFill>
              </w:rPr>
              <w:t>ĐẠI DIỆN ĐƠN VỊ BÁO GIÁ</w:t>
            </w:r>
          </w:p>
        </w:tc>
      </w:tr>
    </w:tbl>
    <w:p w14:paraId="614585F5">
      <w:pPr>
        <w:spacing w:line="240" w:lineRule="auto"/>
        <w:rPr>
          <w:color w:val="000000" w:themeColor="text1"/>
          <w:sz w:val="27"/>
          <w:szCs w:val="27"/>
          <w:lang w:val="en-US"/>
          <w14:textFill>
            <w14:solidFill>
              <w14:schemeClr w14:val="tx1"/>
            </w14:solidFill>
          </w14:textFill>
        </w:rPr>
      </w:pPr>
    </w:p>
    <w:bookmarkEnd w:id="0"/>
    <w:bookmarkEnd w:id="1"/>
    <w:p w14:paraId="332CFE45">
      <w:pPr>
        <w:tabs>
          <w:tab w:val="left" w:pos="3276"/>
        </w:tabs>
        <w:spacing w:line="240" w:lineRule="auto"/>
        <w:rPr>
          <w:color w:val="000000" w:themeColor="text1"/>
          <w:sz w:val="27"/>
          <w:szCs w:val="27"/>
          <w14:textFill>
            <w14:solidFill>
              <w14:schemeClr w14:val="tx1"/>
            </w14:solidFill>
          </w14:textFill>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NewRomanPSMT">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07BD">
    <w:pPr>
      <w:pStyle w:val="7"/>
      <w:rPr>
        <w:i/>
        <w:iCs/>
        <w:sz w:val="24"/>
        <w:szCs w:val="24"/>
      </w:rPr>
    </w:pPr>
    <w:r>
      <w:rPr>
        <w:i/>
        <w:iCs/>
        <w:sz w:val="24"/>
        <w:szCs w:val="24"/>
        <w:lang w:val="en-US"/>
      </w:rPr>
      <w:t>Thư mời báo giá đăng tại địa chỉ https://bvdkbacninh.vn/tin-tuc/thu-moi-bao-gia</w:t>
    </w:r>
  </w:p>
  <w:p w14:paraId="6A0DD75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062C4"/>
    <w:rsid w:val="00013E97"/>
    <w:rsid w:val="000274DB"/>
    <w:rsid w:val="000361F2"/>
    <w:rsid w:val="00042048"/>
    <w:rsid w:val="00050F4C"/>
    <w:rsid w:val="00070B40"/>
    <w:rsid w:val="00074BBA"/>
    <w:rsid w:val="000778EE"/>
    <w:rsid w:val="00083D9F"/>
    <w:rsid w:val="000921EF"/>
    <w:rsid w:val="00096AD3"/>
    <w:rsid w:val="000A032B"/>
    <w:rsid w:val="000A4502"/>
    <w:rsid w:val="000A4B03"/>
    <w:rsid w:val="000C5EA6"/>
    <w:rsid w:val="000C77FA"/>
    <w:rsid w:val="000D02C4"/>
    <w:rsid w:val="000D1E56"/>
    <w:rsid w:val="000D7E8C"/>
    <w:rsid w:val="000E0A85"/>
    <w:rsid w:val="000E0CCF"/>
    <w:rsid w:val="00100C8A"/>
    <w:rsid w:val="0011423B"/>
    <w:rsid w:val="001157EE"/>
    <w:rsid w:val="0011799A"/>
    <w:rsid w:val="001223B1"/>
    <w:rsid w:val="00126193"/>
    <w:rsid w:val="00130C86"/>
    <w:rsid w:val="001353AC"/>
    <w:rsid w:val="00137BD9"/>
    <w:rsid w:val="00142F5C"/>
    <w:rsid w:val="0014791C"/>
    <w:rsid w:val="001511E9"/>
    <w:rsid w:val="001522DB"/>
    <w:rsid w:val="001524B9"/>
    <w:rsid w:val="001668C4"/>
    <w:rsid w:val="00170540"/>
    <w:rsid w:val="001717F3"/>
    <w:rsid w:val="0017274B"/>
    <w:rsid w:val="00181E54"/>
    <w:rsid w:val="001826D1"/>
    <w:rsid w:val="0018730D"/>
    <w:rsid w:val="00187FFC"/>
    <w:rsid w:val="001A7416"/>
    <w:rsid w:val="001B3702"/>
    <w:rsid w:val="001D3979"/>
    <w:rsid w:val="001D593D"/>
    <w:rsid w:val="001D5C69"/>
    <w:rsid w:val="00202E98"/>
    <w:rsid w:val="0020476E"/>
    <w:rsid w:val="0020708E"/>
    <w:rsid w:val="002162E8"/>
    <w:rsid w:val="00232B6B"/>
    <w:rsid w:val="00241ABC"/>
    <w:rsid w:val="002770A3"/>
    <w:rsid w:val="002A348B"/>
    <w:rsid w:val="002A476C"/>
    <w:rsid w:val="002A494A"/>
    <w:rsid w:val="002A6C2C"/>
    <w:rsid w:val="002B2062"/>
    <w:rsid w:val="002B2EF9"/>
    <w:rsid w:val="002B7513"/>
    <w:rsid w:val="002C0CD2"/>
    <w:rsid w:val="002E1A7C"/>
    <w:rsid w:val="002F0600"/>
    <w:rsid w:val="002F0ECB"/>
    <w:rsid w:val="00313611"/>
    <w:rsid w:val="00313C78"/>
    <w:rsid w:val="00317EE9"/>
    <w:rsid w:val="003245A7"/>
    <w:rsid w:val="00325CE1"/>
    <w:rsid w:val="0033018D"/>
    <w:rsid w:val="00342C96"/>
    <w:rsid w:val="003628F3"/>
    <w:rsid w:val="00372E19"/>
    <w:rsid w:val="00375B57"/>
    <w:rsid w:val="003A07E9"/>
    <w:rsid w:val="003B59EF"/>
    <w:rsid w:val="003C2724"/>
    <w:rsid w:val="003C463E"/>
    <w:rsid w:val="003C51FE"/>
    <w:rsid w:val="003D1247"/>
    <w:rsid w:val="003E4BD5"/>
    <w:rsid w:val="003F4916"/>
    <w:rsid w:val="004130B7"/>
    <w:rsid w:val="004231CB"/>
    <w:rsid w:val="00432951"/>
    <w:rsid w:val="00465DF2"/>
    <w:rsid w:val="0048133A"/>
    <w:rsid w:val="00482FC9"/>
    <w:rsid w:val="004954F1"/>
    <w:rsid w:val="004A6E37"/>
    <w:rsid w:val="004C6432"/>
    <w:rsid w:val="004D55C6"/>
    <w:rsid w:val="004E0328"/>
    <w:rsid w:val="004E31DA"/>
    <w:rsid w:val="004E325D"/>
    <w:rsid w:val="004E6323"/>
    <w:rsid w:val="0056305E"/>
    <w:rsid w:val="00565314"/>
    <w:rsid w:val="0057271F"/>
    <w:rsid w:val="00573DCF"/>
    <w:rsid w:val="0057448F"/>
    <w:rsid w:val="00590309"/>
    <w:rsid w:val="00592DDD"/>
    <w:rsid w:val="00596201"/>
    <w:rsid w:val="005A4580"/>
    <w:rsid w:val="005B40DD"/>
    <w:rsid w:val="005B6358"/>
    <w:rsid w:val="005C3964"/>
    <w:rsid w:val="005C4DBE"/>
    <w:rsid w:val="005E29C0"/>
    <w:rsid w:val="005E54B9"/>
    <w:rsid w:val="005E62F1"/>
    <w:rsid w:val="006005F2"/>
    <w:rsid w:val="006114E1"/>
    <w:rsid w:val="00621BC2"/>
    <w:rsid w:val="00624CCD"/>
    <w:rsid w:val="00625A96"/>
    <w:rsid w:val="0062720A"/>
    <w:rsid w:val="00641A8F"/>
    <w:rsid w:val="00653D00"/>
    <w:rsid w:val="0065417F"/>
    <w:rsid w:val="0065697E"/>
    <w:rsid w:val="006601F5"/>
    <w:rsid w:val="00665AA8"/>
    <w:rsid w:val="00667561"/>
    <w:rsid w:val="00673C93"/>
    <w:rsid w:val="006750E6"/>
    <w:rsid w:val="00677943"/>
    <w:rsid w:val="0068176A"/>
    <w:rsid w:val="006833F3"/>
    <w:rsid w:val="00686B93"/>
    <w:rsid w:val="006A3F6E"/>
    <w:rsid w:val="006A45B4"/>
    <w:rsid w:val="006A60F1"/>
    <w:rsid w:val="006C35F2"/>
    <w:rsid w:val="006C3695"/>
    <w:rsid w:val="006C5866"/>
    <w:rsid w:val="006C61D1"/>
    <w:rsid w:val="006D1788"/>
    <w:rsid w:val="006E4C8C"/>
    <w:rsid w:val="006E7813"/>
    <w:rsid w:val="006F585E"/>
    <w:rsid w:val="006F587A"/>
    <w:rsid w:val="006F5BC5"/>
    <w:rsid w:val="006F6723"/>
    <w:rsid w:val="006F75DF"/>
    <w:rsid w:val="00707DB6"/>
    <w:rsid w:val="00711888"/>
    <w:rsid w:val="00714283"/>
    <w:rsid w:val="00722862"/>
    <w:rsid w:val="007443FD"/>
    <w:rsid w:val="00744884"/>
    <w:rsid w:val="00756CAF"/>
    <w:rsid w:val="00762A9E"/>
    <w:rsid w:val="00777365"/>
    <w:rsid w:val="00781EA0"/>
    <w:rsid w:val="00782E0F"/>
    <w:rsid w:val="007A6291"/>
    <w:rsid w:val="007B155F"/>
    <w:rsid w:val="007B3041"/>
    <w:rsid w:val="007B790F"/>
    <w:rsid w:val="007C4727"/>
    <w:rsid w:val="007D505F"/>
    <w:rsid w:val="007E6CB5"/>
    <w:rsid w:val="007E761A"/>
    <w:rsid w:val="007F4688"/>
    <w:rsid w:val="00806509"/>
    <w:rsid w:val="0081206F"/>
    <w:rsid w:val="00813008"/>
    <w:rsid w:val="00817CF0"/>
    <w:rsid w:val="00822E04"/>
    <w:rsid w:val="0083068D"/>
    <w:rsid w:val="0084700F"/>
    <w:rsid w:val="00856157"/>
    <w:rsid w:val="00867198"/>
    <w:rsid w:val="008716F2"/>
    <w:rsid w:val="008754A9"/>
    <w:rsid w:val="00880979"/>
    <w:rsid w:val="008825DF"/>
    <w:rsid w:val="00886A07"/>
    <w:rsid w:val="008B36C0"/>
    <w:rsid w:val="008B50E3"/>
    <w:rsid w:val="008B5BFE"/>
    <w:rsid w:val="008C483D"/>
    <w:rsid w:val="008D0549"/>
    <w:rsid w:val="008D7D01"/>
    <w:rsid w:val="008E2CC9"/>
    <w:rsid w:val="008E7C70"/>
    <w:rsid w:val="008F05A5"/>
    <w:rsid w:val="008F4BA2"/>
    <w:rsid w:val="00904530"/>
    <w:rsid w:val="00911607"/>
    <w:rsid w:val="00914D1E"/>
    <w:rsid w:val="00916A02"/>
    <w:rsid w:val="00917803"/>
    <w:rsid w:val="00922325"/>
    <w:rsid w:val="009261F2"/>
    <w:rsid w:val="00957982"/>
    <w:rsid w:val="009635E8"/>
    <w:rsid w:val="009800EA"/>
    <w:rsid w:val="00981E17"/>
    <w:rsid w:val="00982ABE"/>
    <w:rsid w:val="009927F3"/>
    <w:rsid w:val="009A61F5"/>
    <w:rsid w:val="009B1E5C"/>
    <w:rsid w:val="009B1ECF"/>
    <w:rsid w:val="009B39EB"/>
    <w:rsid w:val="009B72B1"/>
    <w:rsid w:val="009E03AA"/>
    <w:rsid w:val="009E7641"/>
    <w:rsid w:val="009F442F"/>
    <w:rsid w:val="009F7D31"/>
    <w:rsid w:val="00A037E5"/>
    <w:rsid w:val="00A05B8E"/>
    <w:rsid w:val="00A10FCA"/>
    <w:rsid w:val="00A13709"/>
    <w:rsid w:val="00A16507"/>
    <w:rsid w:val="00A44FD9"/>
    <w:rsid w:val="00A45AFD"/>
    <w:rsid w:val="00A46A00"/>
    <w:rsid w:val="00A6778F"/>
    <w:rsid w:val="00A7190B"/>
    <w:rsid w:val="00A86368"/>
    <w:rsid w:val="00AA6333"/>
    <w:rsid w:val="00AC28A8"/>
    <w:rsid w:val="00AC3598"/>
    <w:rsid w:val="00AC43D0"/>
    <w:rsid w:val="00AC5BE3"/>
    <w:rsid w:val="00AD10E7"/>
    <w:rsid w:val="00AD2D2A"/>
    <w:rsid w:val="00AD5391"/>
    <w:rsid w:val="00AE224E"/>
    <w:rsid w:val="00AE6B08"/>
    <w:rsid w:val="00AE6DDE"/>
    <w:rsid w:val="00AE73E3"/>
    <w:rsid w:val="00AF6E82"/>
    <w:rsid w:val="00AF7B18"/>
    <w:rsid w:val="00B00A2D"/>
    <w:rsid w:val="00B0158A"/>
    <w:rsid w:val="00B11F75"/>
    <w:rsid w:val="00B12796"/>
    <w:rsid w:val="00B13CD4"/>
    <w:rsid w:val="00B274A9"/>
    <w:rsid w:val="00B34723"/>
    <w:rsid w:val="00B34FBB"/>
    <w:rsid w:val="00B358F4"/>
    <w:rsid w:val="00B448D1"/>
    <w:rsid w:val="00B7147A"/>
    <w:rsid w:val="00B76F20"/>
    <w:rsid w:val="00B83980"/>
    <w:rsid w:val="00B85846"/>
    <w:rsid w:val="00B9134B"/>
    <w:rsid w:val="00BB4D4E"/>
    <w:rsid w:val="00BB7810"/>
    <w:rsid w:val="00BC0810"/>
    <w:rsid w:val="00BC1032"/>
    <w:rsid w:val="00BC5E34"/>
    <w:rsid w:val="00BD0C92"/>
    <w:rsid w:val="00BD6E67"/>
    <w:rsid w:val="00BE5E62"/>
    <w:rsid w:val="00BF0495"/>
    <w:rsid w:val="00BF2EF0"/>
    <w:rsid w:val="00BF32C7"/>
    <w:rsid w:val="00C125BC"/>
    <w:rsid w:val="00C251F3"/>
    <w:rsid w:val="00C37DE4"/>
    <w:rsid w:val="00C41D6F"/>
    <w:rsid w:val="00C551E4"/>
    <w:rsid w:val="00C61D63"/>
    <w:rsid w:val="00C66BC7"/>
    <w:rsid w:val="00C7601C"/>
    <w:rsid w:val="00C828EA"/>
    <w:rsid w:val="00C83D09"/>
    <w:rsid w:val="00C86CA2"/>
    <w:rsid w:val="00C876B9"/>
    <w:rsid w:val="00C928EB"/>
    <w:rsid w:val="00C9422C"/>
    <w:rsid w:val="00C947D4"/>
    <w:rsid w:val="00CA68C2"/>
    <w:rsid w:val="00CB0DF5"/>
    <w:rsid w:val="00CB2C86"/>
    <w:rsid w:val="00CB6AA3"/>
    <w:rsid w:val="00CD3D5C"/>
    <w:rsid w:val="00CF4545"/>
    <w:rsid w:val="00D06CE4"/>
    <w:rsid w:val="00D205C7"/>
    <w:rsid w:val="00D229A0"/>
    <w:rsid w:val="00D43B56"/>
    <w:rsid w:val="00D43CFF"/>
    <w:rsid w:val="00D55B0E"/>
    <w:rsid w:val="00D55CC7"/>
    <w:rsid w:val="00D65180"/>
    <w:rsid w:val="00D73FFE"/>
    <w:rsid w:val="00D8648D"/>
    <w:rsid w:val="00D9091C"/>
    <w:rsid w:val="00D90DA6"/>
    <w:rsid w:val="00D91929"/>
    <w:rsid w:val="00D92007"/>
    <w:rsid w:val="00D9505F"/>
    <w:rsid w:val="00DA72E5"/>
    <w:rsid w:val="00DA7303"/>
    <w:rsid w:val="00DB24F3"/>
    <w:rsid w:val="00DB505D"/>
    <w:rsid w:val="00DB59BA"/>
    <w:rsid w:val="00DC0036"/>
    <w:rsid w:val="00DC06A4"/>
    <w:rsid w:val="00DC081E"/>
    <w:rsid w:val="00DD12EF"/>
    <w:rsid w:val="00DD6B4A"/>
    <w:rsid w:val="00DF1C11"/>
    <w:rsid w:val="00E14BE1"/>
    <w:rsid w:val="00E153C8"/>
    <w:rsid w:val="00E3355C"/>
    <w:rsid w:val="00E429C8"/>
    <w:rsid w:val="00E4350E"/>
    <w:rsid w:val="00E44C27"/>
    <w:rsid w:val="00E5621E"/>
    <w:rsid w:val="00E57BC5"/>
    <w:rsid w:val="00E71843"/>
    <w:rsid w:val="00E719D8"/>
    <w:rsid w:val="00E765CF"/>
    <w:rsid w:val="00E832FD"/>
    <w:rsid w:val="00EA39C2"/>
    <w:rsid w:val="00EA48A7"/>
    <w:rsid w:val="00EA5245"/>
    <w:rsid w:val="00EB0E41"/>
    <w:rsid w:val="00EB171B"/>
    <w:rsid w:val="00EB685B"/>
    <w:rsid w:val="00EC2065"/>
    <w:rsid w:val="00ED3B23"/>
    <w:rsid w:val="00EE3201"/>
    <w:rsid w:val="00EE3A3C"/>
    <w:rsid w:val="00EE5126"/>
    <w:rsid w:val="00F02D80"/>
    <w:rsid w:val="00F2023C"/>
    <w:rsid w:val="00F20ABE"/>
    <w:rsid w:val="00F418E8"/>
    <w:rsid w:val="00F52EEC"/>
    <w:rsid w:val="00F5769E"/>
    <w:rsid w:val="00F63D71"/>
    <w:rsid w:val="00F6441B"/>
    <w:rsid w:val="00F70984"/>
    <w:rsid w:val="00F904FA"/>
    <w:rsid w:val="00FB27D1"/>
    <w:rsid w:val="00FB50C4"/>
    <w:rsid w:val="00FC235D"/>
    <w:rsid w:val="00FD4113"/>
    <w:rsid w:val="00FD7ACD"/>
    <w:rsid w:val="00FF4DA7"/>
    <w:rsid w:val="03370B50"/>
    <w:rsid w:val="0DE7280E"/>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32F02EA"/>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Chân trang Char"/>
    <w:basedOn w:val="3"/>
    <w:link w:val="7"/>
    <w:qFormat/>
    <w:uiPriority w:val="99"/>
    <w:rPr>
      <w:rFonts w:ascii="Times New Roman" w:hAnsi="Times New Roman"/>
      <w:sz w:val="28"/>
      <w:lang w:val="vi-VN"/>
    </w:rPr>
  </w:style>
  <w:style w:type="character" w:customStyle="1" w:styleId="14">
    <w:name w:val="Bóng chú thích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Đoạn của Danh sách Char"/>
    <w:link w:val="12"/>
    <w:qFormat/>
    <w:locked/>
    <w:uiPriority w:val="34"/>
    <w:rPr>
      <w:rFonts w:ascii=".VnTime" w:hAnsi=".VnTime" w:eastAsia="Times New Roman" w:cs="Times New Roman"/>
      <w:sz w:val="24"/>
      <w:szCs w:val="24"/>
    </w:rPr>
  </w:style>
  <w:style w:type="paragraph" w:customStyle="1" w:styleId="19">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Đầu đề 1 Char"/>
    <w:basedOn w:val="3"/>
    <w:link w:val="2"/>
    <w:qFormat/>
    <w:uiPriority w:val="0"/>
    <w:rPr>
      <w:rFonts w:ascii="Calibri Light" w:hAnsi="Calibri Light" w:eastAsia="Times New Roman" w:cs="Times New Roman"/>
      <w:b/>
      <w:bCs/>
      <w:kern w:val="32"/>
      <w:sz w:val="32"/>
      <w:szCs w:val="32"/>
    </w:rPr>
  </w:style>
  <w:style w:type="character" w:customStyle="1" w:styleId="21">
    <w:name w:val="Đầu trang Char"/>
    <w:basedOn w:val="3"/>
    <w:link w:val="8"/>
    <w:qFormat/>
    <w:uiPriority w:val="99"/>
    <w:rPr>
      <w:rFonts w:ascii="Times New Roman" w:hAnsi="Times New Roman"/>
      <w:sz w:val="28"/>
      <w:szCs w:val="22"/>
      <w:lang w:val="vi-VN"/>
    </w:rPr>
  </w:style>
  <w:style w:type="character" w:customStyle="1" w:styleId="22">
    <w:name w:val="fontstyle01"/>
    <w:qFormat/>
    <w:uiPriority w:val="0"/>
    <w:rPr>
      <w:rFonts w:hint="default" w:ascii="TimesNewRomanPSMT" w:hAnsi="TimesNewRomanPSMT"/>
      <w:color w:val="00000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9B371-B388-48A6-B1F0-5F4461C06889}">
  <ds:schemaRefs/>
</ds:datastoreItem>
</file>

<file path=docProps/app.xml><?xml version="1.0" encoding="utf-8"?>
<Properties xmlns="http://schemas.openxmlformats.org/officeDocument/2006/extended-properties" xmlns:vt="http://schemas.openxmlformats.org/officeDocument/2006/docPropsVTypes">
  <Template>Normal</Template>
  <Pages>3</Pages>
  <Words>1211</Words>
  <Characters>4418</Characters>
  <Lines>40</Lines>
  <Paragraphs>11</Paragraphs>
  <TotalTime>16</TotalTime>
  <ScaleCrop>false</ScaleCrop>
  <LinksUpToDate>false</LinksUpToDate>
  <CharactersWithSpaces>5561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2026-09-24T06:46:00Z</dcterms:created>
  <dc:creator>NOI 3</dc:creator>
  <cp:lastModifiedBy>Truong Hoang Hiep</cp:lastModifiedBy>
  <cp:lastPrinted>2026-09-24T06:44:00Z</cp:lastPrinted>
  <dcterms:modified xsi:type="dcterms:W3CDTF">2026-09-25T07:50:22Z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